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77806833"/>
        <w:docPartObj>
          <w:docPartGallery w:val="Cover Pages"/>
          <w:docPartUnique/>
        </w:docPartObj>
      </w:sdtPr>
      <w:sdtEndPr>
        <w:rPr>
          <w:rFonts w:ascii="Century Gothic" w:hAnsi="Century Gothic" w:cs="Arial"/>
          <w:snapToGrid w:val="0"/>
        </w:rPr>
      </w:sdtEndPr>
      <w:sdtContent>
        <w:p w14:paraId="13596A70" w14:textId="77777777" w:rsidR="000C7F8A" w:rsidRDefault="000C7F8A" w:rsidP="000C7F8A">
          <w:r w:rsidRPr="00F3000F">
            <w:rPr>
              <w:noProof/>
              <w:lang w:eastAsia="en-GB"/>
            </w:rPr>
            <w:drawing>
              <wp:anchor distT="0" distB="0" distL="114300" distR="114300" simplePos="0" relativeHeight="251664384" behindDoc="0" locked="0" layoutInCell="1" allowOverlap="1" wp14:anchorId="5ED5A8E8" wp14:editId="45BDC118">
                <wp:simplePos x="0" y="0"/>
                <wp:positionH relativeFrom="column">
                  <wp:posOffset>4584935</wp:posOffset>
                </wp:positionH>
                <wp:positionV relativeFrom="paragraph">
                  <wp:posOffset>-168110</wp:posOffset>
                </wp:positionV>
                <wp:extent cx="2025261" cy="200416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025261" cy="2004164"/>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1BA59661" wp14:editId="3A86C6DA">
                    <wp:simplePos x="0" y="0"/>
                    <wp:positionH relativeFrom="column">
                      <wp:posOffset>-533400</wp:posOffset>
                    </wp:positionH>
                    <wp:positionV relativeFrom="paragraph">
                      <wp:posOffset>-137795</wp:posOffset>
                    </wp:positionV>
                    <wp:extent cx="4975860" cy="864108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4975860" cy="8641080"/>
                            </a:xfrm>
                            <a:prstGeom prst="rect">
                              <a:avLst/>
                            </a:prstGeom>
                            <a:noFill/>
                            <a:ln w="6350">
                              <a:noFill/>
                            </a:ln>
                            <a:effectLst/>
                          </wps:spPr>
                          <wps:txbx>
                            <w:txbxContent>
                              <w:p w14:paraId="6BA0055D" w14:textId="77777777" w:rsidR="000C7F8A" w:rsidRDefault="000C7F8A" w:rsidP="000C7F8A">
                                <w:pPr>
                                  <w:spacing w:before="240"/>
                                  <w:ind w:left="1008"/>
                                  <w:jc w:val="right"/>
                                  <w:rPr>
                                    <w:color w:val="FFFFFF" w:themeColor="background1"/>
                                  </w:rPr>
                                </w:pPr>
                              </w:p>
                              <w:p w14:paraId="74FAB37F" w14:textId="77777777" w:rsidR="0022209E" w:rsidRDefault="0022209E" w:rsidP="000C7F8A">
                                <w:pPr>
                                  <w:spacing w:before="240"/>
                                  <w:ind w:left="1008"/>
                                  <w:jc w:val="right"/>
                                  <w:rPr>
                                    <w:color w:val="FFFFFF" w:themeColor="background1"/>
                                  </w:rPr>
                                </w:pPr>
                              </w:p>
                              <w:p w14:paraId="50C512EF" w14:textId="77777777" w:rsidR="0022209E" w:rsidRDefault="0022209E" w:rsidP="000C7F8A">
                                <w:pPr>
                                  <w:spacing w:before="240"/>
                                  <w:ind w:left="1008"/>
                                  <w:jc w:val="right"/>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A59661" id="_x0000_t202" coordsize="21600,21600" o:spt="202" path="m,l,21600r21600,l21600,xe">
                    <v:stroke joinstyle="miter"/>
                    <v:path gradientshapeok="t" o:connecttype="rect"/>
                  </v:shapetype>
                  <v:shape id="Text Box 2" o:spid="_x0000_s1026" type="#_x0000_t202" style="position:absolute;margin-left:-42pt;margin-top:-10.85pt;width:391.8pt;height:68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" filled="f" stroked="f" strokeweight=".5pt">
                    <v:textbox>
                      <w:txbxContent>
                        <w:p w14:paraId="6BA0055D" w14:textId="77777777" w:rsidR="000C7F8A" w:rsidRDefault="000C7F8A" w:rsidP="000C7F8A">
                          <w:pPr>
                            <w:spacing w:before="240"/>
                            <w:ind w:left="1008"/>
                            <w:jc w:val="right"/>
                            <w:rPr>
                              <w:color w:val="FFFFFF" w:themeColor="background1"/>
                            </w:rPr>
                          </w:pPr>
                        </w:p>
                        <w:p w14:paraId="74FAB37F" w14:textId="77777777" w:rsidR="0022209E" w:rsidRDefault="0022209E" w:rsidP="000C7F8A">
                          <w:pPr>
                            <w:spacing w:before="240"/>
                            <w:ind w:left="1008"/>
                            <w:jc w:val="right"/>
                            <w:rPr>
                              <w:color w:val="FFFFFF" w:themeColor="background1"/>
                            </w:rPr>
                          </w:pPr>
                        </w:p>
                        <w:p w14:paraId="50C512EF" w14:textId="77777777" w:rsidR="0022209E" w:rsidRDefault="0022209E" w:rsidP="000C7F8A">
                          <w:pPr>
                            <w:spacing w:before="240"/>
                            <w:ind w:left="1008"/>
                            <w:jc w:val="right"/>
                            <w:rPr>
                              <w:color w:val="FFFFFF" w:themeColor="background1"/>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5F877B33" wp14:editId="6B8E43D8">
                    <wp:simplePos x="0" y="0"/>
                    <wp:positionH relativeFrom="page">
                      <wp:posOffset>152400</wp:posOffset>
                    </wp:positionH>
                    <wp:positionV relativeFrom="page">
                      <wp:posOffset>333375</wp:posOffset>
                    </wp:positionV>
                    <wp:extent cx="5363210" cy="10137775"/>
                    <wp:effectExtent l="0" t="0" r="3175" b="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10137775"/>
                            </a:xfrm>
                            <a:prstGeom prst="rect">
                              <a:avLst/>
                            </a:prstGeom>
                            <a:solidFill>
                              <a:schemeClr val="accent1"/>
                            </a:solidFill>
                            <a:ln>
                              <a:noFill/>
                            </a:ln>
                          </wps:spPr>
                          <wps:txbx>
                            <w:txbxContent>
                              <w:sdt>
                                <w:sdtPr>
                                  <w:rPr>
                                    <w:rFonts w:ascii="Century Gothic" w:hAnsi="Century Gothic"/>
                                    <w:caps/>
                                    <w:color w:val="FFFFFF" w:themeColor="background1"/>
                                    <w:sz w:val="80"/>
                                    <w:szCs w:val="80"/>
                                  </w:rPr>
                                  <w:alias w:val="Title"/>
                                  <w:id w:val="-1108195893"/>
                                  <w:dataBinding w:prefixMappings="xmlns:ns0='http://schemas.openxmlformats.org/package/2006/metadata/core-properties' xmlns:ns1='http://purl.org/dc/elements/1.1/'" w:xpath="/ns0:coreProperties[1]/ns1:title[1]" w:storeItemID="{6C3C8BC8-F283-45AE-878A-BAB7291924A1}"/>
                                  <w:text/>
                                </w:sdtPr>
                                <w:sdtEndPr/>
                                <w:sdtContent>
                                  <w:p w14:paraId="0F008DCF" w14:textId="77777777" w:rsidR="000C7F8A" w:rsidRPr="000C7F8A" w:rsidRDefault="00E727CB" w:rsidP="000C7F8A">
                                    <w:pPr>
                                      <w:pStyle w:val="Title"/>
                                      <w:jc w:val="right"/>
                                      <w:rPr>
                                        <w:rFonts w:ascii="Century Gothic" w:hAnsi="Century Gothic"/>
                                        <w:caps/>
                                        <w:color w:val="FFFFFF" w:themeColor="background1"/>
                                        <w:sz w:val="80"/>
                                        <w:szCs w:val="80"/>
                                      </w:rPr>
                                    </w:pPr>
                                    <w:r>
                                      <w:rPr>
                                        <w:rFonts w:ascii="Century Gothic" w:hAnsi="Century Gothic"/>
                                        <w:caps/>
                                        <w:color w:val="FFFFFF" w:themeColor="background1"/>
                                        <w:sz w:val="80"/>
                                        <w:szCs w:val="80"/>
                                        <w:lang w:val="en-GB"/>
                                      </w:rPr>
                                      <w:t>St Philip’s CE Primary school accessibility policy</w:t>
                                    </w:r>
                                  </w:p>
                                </w:sdtContent>
                              </w:sdt>
                              <w:p w14:paraId="234CF3ED" w14:textId="77777777" w:rsidR="000C7F8A" w:rsidRDefault="000C7F8A" w:rsidP="000C7F8A">
                                <w:pPr>
                                  <w:spacing w:before="240"/>
                                  <w:ind w:left="1008"/>
                                  <w:jc w:val="right"/>
                                  <w:rPr>
                                    <w:color w:val="FFFFFF" w:themeColor="background1"/>
                                  </w:rPr>
                                </w:pPr>
                              </w:p>
                              <w:p w14:paraId="5A3687A3" w14:textId="77777777" w:rsidR="000C7F8A" w:rsidRDefault="000C7F8A" w:rsidP="000C7F8A">
                                <w:pPr>
                                  <w:spacing w:before="240"/>
                                  <w:ind w:left="1008"/>
                                  <w:jc w:val="right"/>
                                  <w:rPr>
                                    <w:color w:val="FFFFFF" w:themeColor="background1"/>
                                  </w:rPr>
                                </w:pPr>
                              </w:p>
                              <w:p w14:paraId="78FE6F6C" w14:textId="77777777" w:rsidR="000C7F8A" w:rsidRDefault="000C7F8A" w:rsidP="000C7F8A">
                                <w:pPr>
                                  <w:spacing w:before="240"/>
                                  <w:ind w:left="1008"/>
                                  <w:jc w:val="right"/>
                                  <w:rPr>
                                    <w:color w:val="FFFFFF" w:themeColor="background1"/>
                                  </w:rPr>
                                </w:pPr>
                              </w:p>
                              <w:p w14:paraId="54058210" w14:textId="77777777" w:rsidR="000C7F8A" w:rsidRDefault="000C7F8A" w:rsidP="000C7F8A">
                                <w:pPr>
                                  <w:spacing w:before="240"/>
                                  <w:ind w:left="1008"/>
                                  <w:jc w:val="right"/>
                                  <w:rPr>
                                    <w:color w:val="FFFFFF" w:themeColor="background1"/>
                                  </w:rPr>
                                </w:pPr>
                              </w:p>
                              <w:p w14:paraId="725B7527" w14:textId="77777777" w:rsidR="000C7F8A" w:rsidRDefault="000C7F8A" w:rsidP="000C7F8A">
                                <w:pPr>
                                  <w:spacing w:before="240"/>
                                  <w:ind w:left="1008"/>
                                  <w:jc w:val="right"/>
                                  <w:rPr>
                                    <w:color w:val="FFFFFF" w:themeColor="background1"/>
                                  </w:rPr>
                                </w:pPr>
                              </w:p>
                              <w:sdt>
                                <w:sdtPr>
                                  <w:rPr>
                                    <w:rFonts w:ascii="Century Gothic" w:hAnsi="Century Gothic"/>
                                    <w:color w:val="FFFFFF" w:themeColor="background1"/>
                                  </w:rPr>
                                  <w:alias w:val="Abstract"/>
                                  <w:id w:val="-1812170092"/>
                                  <w:showingPlcHdr/>
                                  <w:dataBinding w:prefixMappings="xmlns:ns0='http://schemas.microsoft.com/office/2006/coverPageProps'" w:xpath="/ns0:CoverPageProperties[1]/ns0:Abstract[1]" w:storeItemID="{55AF091B-3C7A-41E3-B477-F2FDAA23CFDA}"/>
                                  <w:text/>
                                </w:sdtPr>
                                <w:sdtEndPr/>
                                <w:sdtContent>
                                  <w:p w14:paraId="39AA551A" w14:textId="77777777" w:rsidR="000C7F8A" w:rsidRDefault="000C7F8A" w:rsidP="000C7F8A">
                                    <w:pPr>
                                      <w:spacing w:before="240"/>
                                      <w:ind w:left="1008"/>
                                      <w:jc w:val="center"/>
                                      <w:rPr>
                                        <w:color w:val="FFFFFF" w:themeColor="background1"/>
                                      </w:rPr>
                                    </w:pPr>
                                    <w:r>
                                      <w:rPr>
                                        <w:rFonts w:ascii="Century Gothic" w:hAnsi="Century Gothic"/>
                                        <w:color w:val="FFFFFF" w:themeColor="background1"/>
                                      </w:rPr>
                                      <w:t xml:space="preserve">     </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0</wp14:pctHeight>
                    </wp14:sizeRelV>
                  </wp:anchor>
                </w:drawing>
              </mc:Choice>
              <mc:Fallback>
                <w:pict>
                  <v:rect w14:anchorId="5F877B33" id="Rectangle 16" o:spid="_x0000_s1027" style="position:absolute;margin-left:12pt;margin-top:26.25pt;width:422.3pt;height:798.25pt;z-index:251659264;visibility:visible;mso-wrap-style:square;mso-width-percent:690;mso-height-percent:0;mso-wrap-distance-left:9pt;mso-wrap-distance-top:0;mso-wrap-distance-right:9pt;mso-wrap-distance-bottom:0;mso-position-horizontal:absolute;mso-position-horizontal-relative:page;mso-position-vertical:absolute;mso-position-vertical-relative:page;mso-width-percent:69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" fillcolor="#4f81bd [3204]" stroked="f">
                    <v:textbox inset="21.6pt,1in,21.6pt">
                      <w:txbxContent>
                        <w:sdt>
                          <w:sdtPr>
                            <w:rPr>
                              <w:rFonts w:ascii="Century Gothic" w:hAnsi="Century Gothic"/>
                              <w:caps/>
                              <w:color w:val="FFFFFF" w:themeColor="background1"/>
                              <w:sz w:val="80"/>
                              <w:szCs w:val="80"/>
                            </w:rPr>
                            <w:alias w:val="Title"/>
                            <w:id w:val="-1108195893"/>
                            <w:dataBinding w:prefixMappings="xmlns:ns0='http://schemas.openxmlformats.org/package/2006/metadata/core-properties' xmlns:ns1='http://purl.org/dc/elements/1.1/'" w:xpath="/ns0:coreProperties[1]/ns1:title[1]" w:storeItemID="{6C3C8BC8-F283-45AE-878A-BAB7291924A1}"/>
                            <w:text/>
                          </w:sdtPr>
                          <w:sdtEndPr/>
                          <w:sdtContent>
                            <w:p w14:paraId="0F008DCF" w14:textId="77777777" w:rsidR="000C7F8A" w:rsidRPr="000C7F8A" w:rsidRDefault="00E727CB" w:rsidP="000C7F8A">
                              <w:pPr>
                                <w:pStyle w:val="Title"/>
                                <w:jc w:val="right"/>
                                <w:rPr>
                                  <w:rFonts w:ascii="Century Gothic" w:hAnsi="Century Gothic"/>
                                  <w:caps/>
                                  <w:color w:val="FFFFFF" w:themeColor="background1"/>
                                  <w:sz w:val="80"/>
                                  <w:szCs w:val="80"/>
                                </w:rPr>
                              </w:pPr>
                              <w:r>
                                <w:rPr>
                                  <w:rFonts w:ascii="Century Gothic" w:hAnsi="Century Gothic"/>
                                  <w:caps/>
                                  <w:color w:val="FFFFFF" w:themeColor="background1"/>
                                  <w:sz w:val="80"/>
                                  <w:szCs w:val="80"/>
                                  <w:lang w:val="en-GB"/>
                                </w:rPr>
                                <w:t>St Philip’s CE Primary school accessibility policy</w:t>
                              </w:r>
                            </w:p>
                          </w:sdtContent>
                        </w:sdt>
                        <w:p w14:paraId="234CF3ED" w14:textId="77777777" w:rsidR="000C7F8A" w:rsidRDefault="000C7F8A" w:rsidP="000C7F8A">
                          <w:pPr>
                            <w:spacing w:before="240"/>
                            <w:ind w:left="1008"/>
                            <w:jc w:val="right"/>
                            <w:rPr>
                              <w:color w:val="FFFFFF" w:themeColor="background1"/>
                            </w:rPr>
                          </w:pPr>
                        </w:p>
                        <w:p w14:paraId="5A3687A3" w14:textId="77777777" w:rsidR="000C7F8A" w:rsidRDefault="000C7F8A" w:rsidP="000C7F8A">
                          <w:pPr>
                            <w:spacing w:before="240"/>
                            <w:ind w:left="1008"/>
                            <w:jc w:val="right"/>
                            <w:rPr>
                              <w:color w:val="FFFFFF" w:themeColor="background1"/>
                            </w:rPr>
                          </w:pPr>
                        </w:p>
                        <w:p w14:paraId="78FE6F6C" w14:textId="77777777" w:rsidR="000C7F8A" w:rsidRDefault="000C7F8A" w:rsidP="000C7F8A">
                          <w:pPr>
                            <w:spacing w:before="240"/>
                            <w:ind w:left="1008"/>
                            <w:jc w:val="right"/>
                            <w:rPr>
                              <w:color w:val="FFFFFF" w:themeColor="background1"/>
                            </w:rPr>
                          </w:pPr>
                        </w:p>
                        <w:p w14:paraId="54058210" w14:textId="77777777" w:rsidR="000C7F8A" w:rsidRDefault="000C7F8A" w:rsidP="000C7F8A">
                          <w:pPr>
                            <w:spacing w:before="240"/>
                            <w:ind w:left="1008"/>
                            <w:jc w:val="right"/>
                            <w:rPr>
                              <w:color w:val="FFFFFF" w:themeColor="background1"/>
                            </w:rPr>
                          </w:pPr>
                        </w:p>
                        <w:p w14:paraId="725B7527" w14:textId="77777777" w:rsidR="000C7F8A" w:rsidRDefault="000C7F8A" w:rsidP="000C7F8A">
                          <w:pPr>
                            <w:spacing w:before="240"/>
                            <w:ind w:left="1008"/>
                            <w:jc w:val="right"/>
                            <w:rPr>
                              <w:color w:val="FFFFFF" w:themeColor="background1"/>
                            </w:rPr>
                          </w:pPr>
                        </w:p>
                        <w:sdt>
                          <w:sdtPr>
                            <w:rPr>
                              <w:rFonts w:ascii="Century Gothic" w:hAnsi="Century Gothic"/>
                              <w:color w:val="FFFFFF" w:themeColor="background1"/>
                            </w:rPr>
                            <w:alias w:val="Abstract"/>
                            <w:id w:val="-1812170092"/>
                            <w:showingPlcHdr/>
                            <w:dataBinding w:prefixMappings="xmlns:ns0='http://schemas.microsoft.com/office/2006/coverPageProps'" w:xpath="/ns0:CoverPageProperties[1]/ns0:Abstract[1]" w:storeItemID="{55AF091B-3C7A-41E3-B477-F2FDAA23CFDA}"/>
                            <w:text/>
                          </w:sdtPr>
                          <w:sdtEndPr/>
                          <w:sdtContent>
                            <w:p w14:paraId="39AA551A" w14:textId="77777777" w:rsidR="000C7F8A" w:rsidRDefault="000C7F8A" w:rsidP="000C7F8A">
                              <w:pPr>
                                <w:spacing w:before="240"/>
                                <w:ind w:left="1008"/>
                                <w:jc w:val="center"/>
                                <w:rPr>
                                  <w:color w:val="FFFFFF" w:themeColor="background1"/>
                                </w:rPr>
                              </w:pPr>
                              <w:r>
                                <w:rPr>
                                  <w:rFonts w:ascii="Century Gothic" w:hAnsi="Century Gothic"/>
                                  <w:color w:val="FFFFFF" w:themeColor="background1"/>
                                </w:rPr>
                                <w:t xml:space="preserve">     </w:t>
                              </w:r>
                            </w:p>
                          </w:sdtContent>
                        </w:sdt>
                      </w:txbxContent>
                    </v:textbox>
                    <w10:wrap anchorx="page" anchory="page"/>
                  </v:rect>
                </w:pict>
              </mc:Fallback>
            </mc:AlternateContent>
          </w:r>
        </w:p>
        <w:p w14:paraId="6855128B" w14:textId="77777777" w:rsidR="000C7F8A" w:rsidRDefault="000C7F8A" w:rsidP="000C7F8A"/>
        <w:p w14:paraId="22B53FC1" w14:textId="77777777" w:rsidR="000C7F8A" w:rsidRPr="002C6246" w:rsidRDefault="000C7F8A" w:rsidP="000C7F8A">
          <w:pPr>
            <w:rPr>
              <w:rFonts w:ascii="Century Gothic" w:hAnsi="Century Gothic" w:cs="Arial"/>
              <w:snapToGrid w:val="0"/>
            </w:rPr>
          </w:pPr>
          <w:r>
            <w:rPr>
              <w:noProof/>
              <w:lang w:eastAsia="en-GB"/>
            </w:rPr>
            <mc:AlternateContent>
              <mc:Choice Requires="wps">
                <w:drawing>
                  <wp:anchor distT="0" distB="0" distL="114300" distR="114300" simplePos="0" relativeHeight="251663360" behindDoc="0" locked="0" layoutInCell="1" allowOverlap="1" wp14:anchorId="4BCD9A06" wp14:editId="299AA907">
                    <wp:simplePos x="0" y="0"/>
                    <wp:positionH relativeFrom="column">
                      <wp:posOffset>-85725</wp:posOffset>
                    </wp:positionH>
                    <wp:positionV relativeFrom="paragraph">
                      <wp:posOffset>6421120</wp:posOffset>
                    </wp:positionV>
                    <wp:extent cx="4162425" cy="15621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162425" cy="15621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C90770" w14:textId="77777777" w:rsidR="000C7F8A" w:rsidRPr="00C36877" w:rsidRDefault="0022209E" w:rsidP="0022209E">
                                <w:pPr>
                                  <w:autoSpaceDE w:val="0"/>
                                  <w:autoSpaceDN w:val="0"/>
                                  <w:adjustRightInd w:val="0"/>
                                  <w:spacing w:after="0" w:line="240" w:lineRule="auto"/>
                                  <w:rPr>
                                    <w:rFonts w:ascii="Century Gothic" w:hAnsi="Century Gothic"/>
                                    <w:color w:val="FFFFFF" w:themeColor="background1"/>
                                    <w:sz w:val="20"/>
                                    <w:szCs w:val="20"/>
                                  </w:rPr>
                                </w:pPr>
                                <w:r w:rsidRPr="0022209E">
                                  <w:rPr>
                                    <w:rFonts w:ascii="CenturyGothic" w:hAnsi="CenturyGothic" w:cs="CenturyGothic"/>
                                    <w:color w:val="FFFFFF"/>
                                    <w:sz w:val="40"/>
                                    <w:szCs w:val="40"/>
                                  </w:rPr>
                                  <w:t>Linked policies: School Improvement Plan; SENs policy</w:t>
                                </w:r>
                                <w:r>
                                  <w:rPr>
                                    <w:rFonts w:ascii="CenturyGothic" w:hAnsi="CenturyGothic" w:cs="CenturyGothic"/>
                                    <w:color w:val="FFFFFF"/>
                                    <w:sz w:val="40"/>
                                    <w:szCs w:val="40"/>
                                  </w:rPr>
                                  <w:t xml:space="preserve"> </w:t>
                                </w:r>
                                <w:r w:rsidRPr="0022209E">
                                  <w:rPr>
                                    <w:rFonts w:ascii="CenturyGothic" w:hAnsi="CenturyGothic" w:cs="CenturyGothic"/>
                                    <w:color w:val="FFFFFF"/>
                                    <w:sz w:val="40"/>
                                    <w:szCs w:val="40"/>
                                  </w:rPr>
                                  <w:t>and information report; SEN local offer; Single Equality</w:t>
                                </w:r>
                                <w:r>
                                  <w:rPr>
                                    <w:rFonts w:ascii="CenturyGothic" w:hAnsi="CenturyGothic" w:cs="CenturyGothic"/>
                                    <w:color w:val="FFFFFF"/>
                                    <w:sz w:val="40"/>
                                    <w:szCs w:val="40"/>
                                  </w:rPr>
                                  <w:t xml:space="preserve"> </w:t>
                                </w:r>
                                <w:r w:rsidRPr="0022209E">
                                  <w:rPr>
                                    <w:rFonts w:ascii="CenturyGothic" w:hAnsi="CenturyGothic" w:cs="CenturyGothic"/>
                                    <w:color w:val="FFFFFF"/>
                                    <w:sz w:val="40"/>
                                    <w:szCs w:val="40"/>
                                  </w:rPr>
                                  <w:t>and Community Cohesion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CD9A06" id="Text Box 3" o:spid="_x0000_s1028" type="#_x0000_t202" style="position:absolute;margin-left:-6.75pt;margin-top:505.6pt;width:327.75pt;height:12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" fillcolor="white [3201]" stroked="f" strokeweight=".5pt">
                    <v:fill opacity="0"/>
                    <v:textbox>
                      <w:txbxContent>
                        <w:p w14:paraId="5BC90770" w14:textId="77777777" w:rsidR="000C7F8A" w:rsidRPr="00C36877" w:rsidRDefault="0022209E" w:rsidP="0022209E">
                          <w:pPr>
                            <w:autoSpaceDE w:val="0"/>
                            <w:autoSpaceDN w:val="0"/>
                            <w:adjustRightInd w:val="0"/>
                            <w:spacing w:after="0" w:line="240" w:lineRule="auto"/>
                            <w:rPr>
                              <w:rFonts w:ascii="Century Gothic" w:hAnsi="Century Gothic"/>
                              <w:color w:val="FFFFFF" w:themeColor="background1"/>
                              <w:sz w:val="20"/>
                              <w:szCs w:val="20"/>
                            </w:rPr>
                          </w:pPr>
                          <w:r w:rsidRPr="0022209E">
                            <w:rPr>
                              <w:rFonts w:ascii="CenturyGothic" w:hAnsi="CenturyGothic" w:cs="CenturyGothic"/>
                              <w:color w:val="FFFFFF"/>
                              <w:sz w:val="40"/>
                              <w:szCs w:val="40"/>
                            </w:rPr>
                            <w:t>Linked policies: School Improvement Plan; SENs policy</w:t>
                          </w:r>
                          <w:r>
                            <w:rPr>
                              <w:rFonts w:ascii="CenturyGothic" w:hAnsi="CenturyGothic" w:cs="CenturyGothic"/>
                              <w:color w:val="FFFFFF"/>
                              <w:sz w:val="40"/>
                              <w:szCs w:val="40"/>
                            </w:rPr>
                            <w:t xml:space="preserve"> </w:t>
                          </w:r>
                          <w:r w:rsidRPr="0022209E">
                            <w:rPr>
                              <w:rFonts w:ascii="CenturyGothic" w:hAnsi="CenturyGothic" w:cs="CenturyGothic"/>
                              <w:color w:val="FFFFFF"/>
                              <w:sz w:val="40"/>
                              <w:szCs w:val="40"/>
                            </w:rPr>
                            <w:t>and information report; SEN local offer; Single Equality</w:t>
                          </w:r>
                          <w:r>
                            <w:rPr>
                              <w:rFonts w:ascii="CenturyGothic" w:hAnsi="CenturyGothic" w:cs="CenturyGothic"/>
                              <w:color w:val="FFFFFF"/>
                              <w:sz w:val="40"/>
                              <w:szCs w:val="40"/>
                            </w:rPr>
                            <w:t xml:space="preserve"> </w:t>
                          </w:r>
                          <w:r w:rsidRPr="0022209E">
                            <w:rPr>
                              <w:rFonts w:ascii="CenturyGothic" w:hAnsi="CenturyGothic" w:cs="CenturyGothic"/>
                              <w:color w:val="FFFFFF"/>
                              <w:sz w:val="40"/>
                              <w:szCs w:val="40"/>
                            </w:rPr>
                            <w:t>and Community Cohesion Policy</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2D534B02" wp14:editId="6F7160EB">
                    <wp:simplePos x="0" y="0"/>
                    <wp:positionH relativeFrom="page">
                      <wp:posOffset>5514975</wp:posOffset>
                    </wp:positionH>
                    <wp:positionV relativeFrom="page">
                      <wp:posOffset>2638424</wp:posOffset>
                    </wp:positionV>
                    <wp:extent cx="1880870" cy="7832725"/>
                    <wp:effectExtent l="0" t="0" r="0" b="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78327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852AA2" w14:textId="28F2B144" w:rsidR="000C7F8A" w:rsidRPr="00C36877" w:rsidRDefault="00EC6051" w:rsidP="000C7F8A">
                                <w:pPr>
                                  <w:pStyle w:val="Subtitle"/>
                                  <w:rPr>
                                    <w:rFonts w:ascii="Century Gothic" w:hAnsi="Century Gothic" w:cstheme="minorBidi"/>
                                    <w:color w:val="FFFFFF" w:themeColor="background1"/>
                                    <w:sz w:val="36"/>
                                    <w:szCs w:val="36"/>
                                  </w:rPr>
                                </w:pPr>
                                <w:sdt>
                                  <w:sdtPr>
                                    <w:rPr>
                                      <w:rFonts w:ascii="Century Gothic" w:hAnsi="Century Gothic" w:cstheme="minorBidi"/>
                                      <w:color w:val="FFFFFF" w:themeColor="background1"/>
                                      <w:sz w:val="36"/>
                                      <w:szCs w:val="36"/>
                                    </w:rPr>
                                    <w:alias w:val="Subtitle"/>
                                    <w:id w:val="-907837705"/>
                                    <w:showingPlcHdr/>
                                    <w:dataBinding w:prefixMappings="xmlns:ns0='http://schemas.openxmlformats.org/package/2006/metadata/core-properties' xmlns:ns1='http://purl.org/dc/elements/1.1/'" w:xpath="/ns0:coreProperties[1]/ns1:subject[1]" w:storeItemID="{6C3C8BC8-F283-45AE-878A-BAB7291924A1}"/>
                                    <w:text/>
                                  </w:sdtPr>
                                  <w:sdtEndPr/>
                                  <w:sdtContent>
                                    <w:r w:rsidR="000C7F8A" w:rsidRPr="00C36877">
                                      <w:rPr>
                                        <w:rFonts w:ascii="Century Gothic" w:hAnsi="Century Gothic" w:cstheme="minorBidi"/>
                                        <w:color w:val="FFFFFF" w:themeColor="background1"/>
                                        <w:sz w:val="36"/>
                                        <w:szCs w:val="36"/>
                                      </w:rPr>
                                      <w:t xml:space="preserve">     </w:t>
                                    </w:r>
                                  </w:sdtContent>
                                </w:sdt>
                                <w:r w:rsidR="000C7F8A">
                                  <w:rPr>
                                    <w:rFonts w:ascii="Century Gothic" w:hAnsi="Century Gothic" w:cstheme="minorBidi"/>
                                    <w:color w:val="FFFFFF" w:themeColor="background1"/>
                                    <w:sz w:val="36"/>
                                    <w:szCs w:val="36"/>
                                  </w:rPr>
                                  <w:t>September 202</w:t>
                                </w:r>
                                <w:r>
                                  <w:rPr>
                                    <w:rFonts w:ascii="Century Gothic" w:hAnsi="Century Gothic" w:cstheme="minorBidi"/>
                                    <w:color w:val="FFFFFF" w:themeColor="background1"/>
                                    <w:sz w:val="36"/>
                                    <w:szCs w:val="36"/>
                                  </w:rPr>
                                  <w:t>4</w:t>
                                </w:r>
                                <w:r w:rsidR="000C7F8A">
                                  <w:rPr>
                                    <w:rFonts w:ascii="Century Gothic" w:hAnsi="Century Gothic" w:cstheme="minorBidi"/>
                                    <w:color w:val="FFFFFF" w:themeColor="background1"/>
                                    <w:sz w:val="36"/>
                                    <w:szCs w:val="36"/>
                                  </w:rPr>
                                  <w:t xml:space="preserve"> – </w:t>
                                </w:r>
                                <w:r>
                                  <w:rPr>
                                    <w:rFonts w:ascii="Century Gothic" w:hAnsi="Century Gothic" w:cstheme="minorBidi"/>
                                    <w:color w:val="FFFFFF" w:themeColor="background1"/>
                                    <w:sz w:val="36"/>
                                    <w:szCs w:val="36"/>
                                  </w:rPr>
                                  <w:t>J</w:t>
                                </w:r>
                                <w:r w:rsidR="000C7F8A">
                                  <w:rPr>
                                    <w:rFonts w:ascii="Century Gothic" w:hAnsi="Century Gothic" w:cstheme="minorBidi"/>
                                    <w:color w:val="FFFFFF" w:themeColor="background1"/>
                                    <w:sz w:val="36"/>
                                    <w:szCs w:val="36"/>
                                  </w:rPr>
                                  <w:t>uly 202</w:t>
                                </w:r>
                                <w:r>
                                  <w:rPr>
                                    <w:rFonts w:ascii="Century Gothic" w:hAnsi="Century Gothic" w:cstheme="minorBidi"/>
                                    <w:color w:val="FFFFFF" w:themeColor="background1"/>
                                    <w:sz w:val="36"/>
                                    <w:szCs w:val="36"/>
                                  </w:rPr>
                                  <w:t>5</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0</wp14:pctHeight>
                    </wp14:sizeRelV>
                  </wp:anchor>
                </w:drawing>
              </mc:Choice>
              <mc:Fallback>
                <w:pict>
                  <v:rect w14:anchorId="2D534B02" id="Rectangle 472" o:spid="_x0000_s1029" style="position:absolute;margin-left:434.25pt;margin-top:207.75pt;width:148.1pt;height:616.75pt;z-index:251660288;visibility:visible;mso-wrap-style:square;mso-width-percent:242;mso-height-percent:0;mso-wrap-distance-left:9pt;mso-wrap-distance-top:0;mso-wrap-distance-right:9pt;mso-wrap-distance-bottom:0;mso-position-horizontal:absolute;mso-position-horizontal-relative:page;mso-position-vertical:absolute;mso-position-vertical-relative:page;mso-width-percent:242;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" fillcolor="#1f497d [3215]" stroked="f" strokeweight="2pt">
                    <v:textbox inset="14.4pt,,14.4pt">
                      <w:txbxContent>
                        <w:p w14:paraId="0E852AA2" w14:textId="28F2B144" w:rsidR="000C7F8A" w:rsidRPr="00C36877" w:rsidRDefault="00EC6051" w:rsidP="000C7F8A">
                          <w:pPr>
                            <w:pStyle w:val="Subtitle"/>
                            <w:rPr>
                              <w:rFonts w:ascii="Century Gothic" w:hAnsi="Century Gothic" w:cstheme="minorBidi"/>
                              <w:color w:val="FFFFFF" w:themeColor="background1"/>
                              <w:sz w:val="36"/>
                              <w:szCs w:val="36"/>
                            </w:rPr>
                          </w:pPr>
                          <w:sdt>
                            <w:sdtPr>
                              <w:rPr>
                                <w:rFonts w:ascii="Century Gothic" w:hAnsi="Century Gothic" w:cstheme="minorBidi"/>
                                <w:color w:val="FFFFFF" w:themeColor="background1"/>
                                <w:sz w:val="36"/>
                                <w:szCs w:val="36"/>
                              </w:rPr>
                              <w:alias w:val="Subtitle"/>
                              <w:id w:val="-907837705"/>
                              <w:showingPlcHdr/>
                              <w:dataBinding w:prefixMappings="xmlns:ns0='http://schemas.openxmlformats.org/package/2006/metadata/core-properties' xmlns:ns1='http://purl.org/dc/elements/1.1/'" w:xpath="/ns0:coreProperties[1]/ns1:subject[1]" w:storeItemID="{6C3C8BC8-F283-45AE-878A-BAB7291924A1}"/>
                              <w:text/>
                            </w:sdtPr>
                            <w:sdtEndPr/>
                            <w:sdtContent>
                              <w:r w:rsidR="000C7F8A" w:rsidRPr="00C36877">
                                <w:rPr>
                                  <w:rFonts w:ascii="Century Gothic" w:hAnsi="Century Gothic" w:cstheme="minorBidi"/>
                                  <w:color w:val="FFFFFF" w:themeColor="background1"/>
                                  <w:sz w:val="36"/>
                                  <w:szCs w:val="36"/>
                                </w:rPr>
                                <w:t xml:space="preserve">     </w:t>
                              </w:r>
                            </w:sdtContent>
                          </w:sdt>
                          <w:r w:rsidR="000C7F8A">
                            <w:rPr>
                              <w:rFonts w:ascii="Century Gothic" w:hAnsi="Century Gothic" w:cstheme="minorBidi"/>
                              <w:color w:val="FFFFFF" w:themeColor="background1"/>
                              <w:sz w:val="36"/>
                              <w:szCs w:val="36"/>
                            </w:rPr>
                            <w:t>September 202</w:t>
                          </w:r>
                          <w:r>
                            <w:rPr>
                              <w:rFonts w:ascii="Century Gothic" w:hAnsi="Century Gothic" w:cstheme="minorBidi"/>
                              <w:color w:val="FFFFFF" w:themeColor="background1"/>
                              <w:sz w:val="36"/>
                              <w:szCs w:val="36"/>
                            </w:rPr>
                            <w:t>4</w:t>
                          </w:r>
                          <w:r w:rsidR="000C7F8A">
                            <w:rPr>
                              <w:rFonts w:ascii="Century Gothic" w:hAnsi="Century Gothic" w:cstheme="minorBidi"/>
                              <w:color w:val="FFFFFF" w:themeColor="background1"/>
                              <w:sz w:val="36"/>
                              <w:szCs w:val="36"/>
                            </w:rPr>
                            <w:t xml:space="preserve"> – </w:t>
                          </w:r>
                          <w:r>
                            <w:rPr>
                              <w:rFonts w:ascii="Century Gothic" w:hAnsi="Century Gothic" w:cstheme="minorBidi"/>
                              <w:color w:val="FFFFFF" w:themeColor="background1"/>
                              <w:sz w:val="36"/>
                              <w:szCs w:val="36"/>
                            </w:rPr>
                            <w:t>J</w:t>
                          </w:r>
                          <w:r w:rsidR="000C7F8A">
                            <w:rPr>
                              <w:rFonts w:ascii="Century Gothic" w:hAnsi="Century Gothic" w:cstheme="minorBidi"/>
                              <w:color w:val="FFFFFF" w:themeColor="background1"/>
                              <w:sz w:val="36"/>
                              <w:szCs w:val="36"/>
                            </w:rPr>
                            <w:t>uly 202</w:t>
                          </w:r>
                          <w:r>
                            <w:rPr>
                              <w:rFonts w:ascii="Century Gothic" w:hAnsi="Century Gothic" w:cstheme="minorBidi"/>
                              <w:color w:val="FFFFFF" w:themeColor="background1"/>
                              <w:sz w:val="36"/>
                              <w:szCs w:val="36"/>
                            </w:rPr>
                            <w:t>5</w:t>
                          </w:r>
                        </w:p>
                      </w:txbxContent>
                    </v:textbox>
                    <w10:wrap anchorx="page" anchory="page"/>
                  </v:rect>
                </w:pict>
              </mc:Fallback>
            </mc:AlternateContent>
          </w:r>
          <w:r>
            <w:rPr>
              <w:rFonts w:ascii="Century Gothic" w:hAnsi="Century Gothic" w:cs="Arial"/>
              <w:snapToGrid w:val="0"/>
            </w:rPr>
            <w:br w:type="page"/>
          </w:r>
        </w:p>
      </w:sdtContent>
    </w:sdt>
    <w:p w14:paraId="1E5BA01D" w14:textId="77777777" w:rsidR="00D25DE8" w:rsidRPr="00D25DE8" w:rsidRDefault="00D25DE8" w:rsidP="00D25DE8">
      <w:pPr>
        <w:jc w:val="center"/>
        <w:rPr>
          <w:rFonts w:ascii="Century Gothic" w:hAnsi="Century Gothic"/>
          <w:b/>
          <w:sz w:val="36"/>
          <w:szCs w:val="36"/>
        </w:rPr>
      </w:pPr>
    </w:p>
    <w:p w14:paraId="3C1A3993" w14:textId="77777777" w:rsidR="001A61AE" w:rsidRPr="00C25E35" w:rsidRDefault="002F383A">
      <w:pPr>
        <w:rPr>
          <w:rFonts w:ascii="Century Gothic" w:hAnsi="Century Gothic"/>
          <w:b/>
          <w:sz w:val="24"/>
          <w:szCs w:val="24"/>
        </w:rPr>
      </w:pPr>
      <w:r w:rsidRPr="00C25E35">
        <w:rPr>
          <w:rFonts w:ascii="Century Gothic" w:hAnsi="Century Gothic"/>
          <w:b/>
          <w:sz w:val="24"/>
          <w:szCs w:val="24"/>
        </w:rPr>
        <w:t>Introduction</w:t>
      </w:r>
    </w:p>
    <w:p w14:paraId="551F895A" w14:textId="77777777" w:rsidR="002F383A" w:rsidRDefault="002F383A" w:rsidP="009D6DC7">
      <w:pPr>
        <w:jc w:val="both"/>
        <w:rPr>
          <w:rFonts w:ascii="Century Gothic" w:hAnsi="Century Gothic"/>
          <w:sz w:val="24"/>
          <w:szCs w:val="24"/>
        </w:rPr>
      </w:pPr>
      <w:r>
        <w:rPr>
          <w:rFonts w:ascii="Century Gothic" w:hAnsi="Century Gothic"/>
          <w:sz w:val="24"/>
          <w:szCs w:val="24"/>
        </w:rPr>
        <w:t>This plan is drawn up in accordance with the planning duty in the Disability Discrimination Act 1995, as amended by SEN and Disability Act 2001 (SENDA). It draws on the guidance set out in “Accessible Schools: Planning to increase access to schools for disabled pupils”, issued</w:t>
      </w:r>
      <w:r w:rsidR="00750E6E">
        <w:rPr>
          <w:rFonts w:ascii="Century Gothic" w:hAnsi="Century Gothic"/>
          <w:sz w:val="24"/>
          <w:szCs w:val="24"/>
        </w:rPr>
        <w:t xml:space="preserve"> </w:t>
      </w:r>
      <w:r>
        <w:rPr>
          <w:rFonts w:ascii="Century Gothic" w:hAnsi="Century Gothic"/>
          <w:sz w:val="24"/>
          <w:szCs w:val="24"/>
        </w:rPr>
        <w:t>by DfES in July 2002.</w:t>
      </w:r>
    </w:p>
    <w:p w14:paraId="35E53071" w14:textId="77777777" w:rsidR="002F383A" w:rsidRDefault="002F383A" w:rsidP="009D6DC7">
      <w:pPr>
        <w:jc w:val="both"/>
        <w:rPr>
          <w:rFonts w:ascii="Century Gothic" w:hAnsi="Century Gothic"/>
          <w:sz w:val="24"/>
          <w:szCs w:val="24"/>
        </w:rPr>
      </w:pPr>
    </w:p>
    <w:p w14:paraId="3480245C" w14:textId="77777777" w:rsidR="002F383A" w:rsidRPr="00C25E35" w:rsidRDefault="002F383A" w:rsidP="009D6DC7">
      <w:pPr>
        <w:jc w:val="both"/>
        <w:rPr>
          <w:rFonts w:ascii="Century Gothic" w:hAnsi="Century Gothic"/>
          <w:b/>
          <w:sz w:val="24"/>
          <w:szCs w:val="24"/>
        </w:rPr>
      </w:pPr>
      <w:r w:rsidRPr="00C25E35">
        <w:rPr>
          <w:rFonts w:ascii="Century Gothic" w:hAnsi="Century Gothic"/>
          <w:b/>
          <w:sz w:val="24"/>
          <w:szCs w:val="24"/>
        </w:rPr>
        <w:t>Definition of Disability</w:t>
      </w:r>
    </w:p>
    <w:p w14:paraId="32FFB7F0" w14:textId="77777777" w:rsidR="00540AFF" w:rsidRDefault="00540AFF" w:rsidP="009D6DC7">
      <w:pPr>
        <w:jc w:val="both"/>
        <w:rPr>
          <w:rFonts w:ascii="Century Gothic" w:hAnsi="Century Gothic"/>
          <w:sz w:val="24"/>
          <w:szCs w:val="24"/>
        </w:rPr>
      </w:pPr>
      <w:r>
        <w:rPr>
          <w:rFonts w:ascii="Century Gothic" w:hAnsi="Century Gothic"/>
          <w:sz w:val="24"/>
          <w:szCs w:val="24"/>
        </w:rPr>
        <w:t>Disability is defined by the Disability Discrimination Act 1995(DDA):</w:t>
      </w:r>
    </w:p>
    <w:p w14:paraId="174035DA" w14:textId="77777777" w:rsidR="00540AFF" w:rsidRDefault="00540AFF" w:rsidP="009D6DC7">
      <w:pPr>
        <w:jc w:val="both"/>
        <w:rPr>
          <w:rFonts w:ascii="Century Gothic" w:hAnsi="Century Gothic"/>
          <w:sz w:val="24"/>
          <w:szCs w:val="24"/>
        </w:rPr>
      </w:pPr>
      <w:r>
        <w:rPr>
          <w:rFonts w:ascii="Century Gothic" w:hAnsi="Century Gothic"/>
          <w:sz w:val="24"/>
          <w:szCs w:val="24"/>
        </w:rPr>
        <w:t>“A person has a disability if he or she has a physical or mental impairment that has a substantial and long-term adverse effect on his or her ability to carry out normal day to day activities.”</w:t>
      </w:r>
    </w:p>
    <w:p w14:paraId="155EA080" w14:textId="77777777" w:rsidR="00540AFF" w:rsidRDefault="00540AFF" w:rsidP="009D6DC7">
      <w:pPr>
        <w:jc w:val="both"/>
        <w:rPr>
          <w:rFonts w:ascii="Century Gothic" w:hAnsi="Century Gothic"/>
          <w:sz w:val="24"/>
          <w:szCs w:val="24"/>
        </w:rPr>
      </w:pPr>
    </w:p>
    <w:p w14:paraId="6A3FF9BB" w14:textId="77777777" w:rsidR="00540AFF" w:rsidRPr="00C25E35" w:rsidRDefault="00540AFF" w:rsidP="009D6DC7">
      <w:pPr>
        <w:jc w:val="both"/>
        <w:rPr>
          <w:rFonts w:ascii="Century Gothic" w:hAnsi="Century Gothic"/>
          <w:b/>
          <w:sz w:val="24"/>
          <w:szCs w:val="24"/>
        </w:rPr>
      </w:pPr>
      <w:r w:rsidRPr="00C25E35">
        <w:rPr>
          <w:rFonts w:ascii="Century Gothic" w:hAnsi="Century Gothic"/>
          <w:b/>
          <w:sz w:val="24"/>
          <w:szCs w:val="24"/>
        </w:rPr>
        <w:t>Key Objective</w:t>
      </w:r>
    </w:p>
    <w:p w14:paraId="335C73B8" w14:textId="77777777" w:rsidR="00540AFF" w:rsidRPr="003A4A0C" w:rsidRDefault="002F7027" w:rsidP="009D6DC7">
      <w:pPr>
        <w:jc w:val="both"/>
        <w:rPr>
          <w:rFonts w:ascii="Century Gothic" w:hAnsi="Century Gothic"/>
          <w:sz w:val="24"/>
          <w:szCs w:val="24"/>
        </w:rPr>
      </w:pPr>
      <w:r>
        <w:rPr>
          <w:rFonts w:ascii="Century Gothic" w:hAnsi="Century Gothic"/>
          <w:sz w:val="24"/>
          <w:szCs w:val="24"/>
        </w:rPr>
        <w:t>To reduce and</w:t>
      </w:r>
      <w:r w:rsidR="00540AFF">
        <w:rPr>
          <w:rFonts w:ascii="Century Gothic" w:hAnsi="Century Gothic"/>
          <w:sz w:val="24"/>
          <w:szCs w:val="24"/>
        </w:rPr>
        <w:t>, where possible, eliminate barriers to accessing the curriculum and to full participation in our community for pupils, and prospective pupils, with a disability.</w:t>
      </w:r>
      <w:r w:rsidR="003A4A0C">
        <w:rPr>
          <w:rFonts w:ascii="Century Gothic" w:hAnsi="Century Gothic"/>
          <w:sz w:val="24"/>
          <w:szCs w:val="24"/>
        </w:rPr>
        <w:t xml:space="preserve">  </w:t>
      </w:r>
      <w:r w:rsidR="003A4A0C" w:rsidRPr="003A4A0C">
        <w:rPr>
          <w:rFonts w:ascii="Century Gothic" w:hAnsi="Century Gothic" w:cs="Arial"/>
          <w:color w:val="212529"/>
          <w:sz w:val="24"/>
          <w:szCs w:val="24"/>
          <w:shd w:val="clear" w:color="auto" w:fill="FFFFFF"/>
        </w:rPr>
        <w:t>We also aim to eliminate barriers for staff, governors, visiting professionals, parents, and the community.</w:t>
      </w:r>
    </w:p>
    <w:p w14:paraId="7CD02C30" w14:textId="77777777" w:rsidR="00540AFF" w:rsidRDefault="00540AFF" w:rsidP="009D6DC7">
      <w:pPr>
        <w:jc w:val="both"/>
        <w:rPr>
          <w:rFonts w:ascii="Century Gothic" w:hAnsi="Century Gothic"/>
          <w:sz w:val="24"/>
          <w:szCs w:val="24"/>
        </w:rPr>
      </w:pPr>
    </w:p>
    <w:p w14:paraId="593C1F2D" w14:textId="77777777" w:rsidR="00540AFF" w:rsidRPr="00C25E35" w:rsidRDefault="00540AFF" w:rsidP="009D6DC7">
      <w:pPr>
        <w:jc w:val="both"/>
        <w:rPr>
          <w:rFonts w:ascii="Century Gothic" w:hAnsi="Century Gothic"/>
          <w:b/>
          <w:sz w:val="24"/>
          <w:szCs w:val="24"/>
        </w:rPr>
      </w:pPr>
      <w:r w:rsidRPr="00C25E35">
        <w:rPr>
          <w:rFonts w:ascii="Century Gothic" w:hAnsi="Century Gothic"/>
          <w:b/>
          <w:sz w:val="24"/>
          <w:szCs w:val="24"/>
        </w:rPr>
        <w:t>Principles</w:t>
      </w:r>
    </w:p>
    <w:p w14:paraId="7284F75B" w14:textId="77777777" w:rsidR="00540AFF" w:rsidRDefault="00540AFF" w:rsidP="009D6DC7">
      <w:pPr>
        <w:jc w:val="both"/>
        <w:rPr>
          <w:rFonts w:ascii="Century Gothic" w:hAnsi="Century Gothic"/>
          <w:sz w:val="24"/>
          <w:szCs w:val="24"/>
        </w:rPr>
      </w:pPr>
      <w:r>
        <w:rPr>
          <w:rFonts w:ascii="Century Gothic" w:hAnsi="Century Gothic"/>
          <w:sz w:val="24"/>
          <w:szCs w:val="24"/>
        </w:rPr>
        <w:t>Compliance with the DDA is consistent with St Philip’s aims and equal opportunities policy, and the operation of St Philip’s SEN</w:t>
      </w:r>
      <w:r w:rsidR="00EB4558">
        <w:rPr>
          <w:rFonts w:ascii="Century Gothic" w:hAnsi="Century Gothic"/>
          <w:sz w:val="24"/>
          <w:szCs w:val="24"/>
        </w:rPr>
        <w:t>D</w:t>
      </w:r>
      <w:r>
        <w:rPr>
          <w:rFonts w:ascii="Century Gothic" w:hAnsi="Century Gothic"/>
          <w:sz w:val="24"/>
          <w:szCs w:val="24"/>
        </w:rPr>
        <w:t>s policy. St Philip’s recognises its duty under the DDA (as amended by the SENDA):</w:t>
      </w:r>
    </w:p>
    <w:p w14:paraId="7212617B" w14:textId="77777777" w:rsidR="00540AFF" w:rsidRDefault="00540AFF" w:rsidP="009D6DC7">
      <w:pPr>
        <w:pStyle w:val="ListParagraph"/>
        <w:numPr>
          <w:ilvl w:val="0"/>
          <w:numId w:val="1"/>
        </w:numPr>
        <w:jc w:val="both"/>
        <w:rPr>
          <w:rFonts w:ascii="Century Gothic" w:hAnsi="Century Gothic"/>
          <w:sz w:val="24"/>
          <w:szCs w:val="24"/>
        </w:rPr>
      </w:pPr>
      <w:r>
        <w:rPr>
          <w:rFonts w:ascii="Century Gothic" w:hAnsi="Century Gothic"/>
          <w:sz w:val="24"/>
          <w:szCs w:val="24"/>
        </w:rPr>
        <w:t>not to discriminate against disabled pupils in their admissions and exclusions, and provision of education and associated services</w:t>
      </w:r>
    </w:p>
    <w:p w14:paraId="46329C9A" w14:textId="77777777" w:rsidR="00540AFF" w:rsidRDefault="00540AFF" w:rsidP="009D6DC7">
      <w:pPr>
        <w:pStyle w:val="ListParagraph"/>
        <w:numPr>
          <w:ilvl w:val="0"/>
          <w:numId w:val="1"/>
        </w:numPr>
        <w:jc w:val="both"/>
        <w:rPr>
          <w:rFonts w:ascii="Century Gothic" w:hAnsi="Century Gothic"/>
          <w:sz w:val="24"/>
          <w:szCs w:val="24"/>
        </w:rPr>
      </w:pPr>
      <w:r>
        <w:rPr>
          <w:rFonts w:ascii="Century Gothic" w:hAnsi="Century Gothic"/>
          <w:sz w:val="24"/>
          <w:szCs w:val="24"/>
        </w:rPr>
        <w:t>not to treat disabled pupils less favourably</w:t>
      </w:r>
    </w:p>
    <w:p w14:paraId="1EAE8F99" w14:textId="77777777" w:rsidR="00540AFF" w:rsidRDefault="00540AFF" w:rsidP="009D6DC7">
      <w:pPr>
        <w:pStyle w:val="ListParagraph"/>
        <w:numPr>
          <w:ilvl w:val="0"/>
          <w:numId w:val="1"/>
        </w:numPr>
        <w:jc w:val="both"/>
        <w:rPr>
          <w:rFonts w:ascii="Century Gothic" w:hAnsi="Century Gothic"/>
          <w:sz w:val="24"/>
          <w:szCs w:val="24"/>
        </w:rPr>
      </w:pPr>
      <w:r>
        <w:rPr>
          <w:rFonts w:ascii="Century Gothic" w:hAnsi="Century Gothic"/>
          <w:sz w:val="24"/>
          <w:szCs w:val="24"/>
        </w:rPr>
        <w:t>to</w:t>
      </w:r>
      <w:r w:rsidR="009953F4">
        <w:rPr>
          <w:rFonts w:ascii="Century Gothic" w:hAnsi="Century Gothic"/>
          <w:sz w:val="24"/>
          <w:szCs w:val="24"/>
        </w:rPr>
        <w:t xml:space="preserve"> </w:t>
      </w:r>
      <w:r>
        <w:rPr>
          <w:rFonts w:ascii="Century Gothic" w:hAnsi="Century Gothic"/>
          <w:sz w:val="24"/>
          <w:szCs w:val="24"/>
        </w:rPr>
        <w:t>take reasonable steps to avoid</w:t>
      </w:r>
      <w:r w:rsidR="009D0BD8">
        <w:rPr>
          <w:rFonts w:ascii="Century Gothic" w:hAnsi="Century Gothic"/>
          <w:sz w:val="24"/>
          <w:szCs w:val="24"/>
        </w:rPr>
        <w:t xml:space="preserve"> putting disabled pupils at a substantial disadvantage.</w:t>
      </w:r>
    </w:p>
    <w:p w14:paraId="29C79748" w14:textId="77777777" w:rsidR="000F1DEF" w:rsidRDefault="000F1DEF" w:rsidP="009D6DC7">
      <w:pPr>
        <w:pStyle w:val="ListParagraph"/>
        <w:jc w:val="both"/>
        <w:rPr>
          <w:rFonts w:ascii="Century Gothic" w:hAnsi="Century Gothic"/>
          <w:sz w:val="24"/>
          <w:szCs w:val="24"/>
        </w:rPr>
      </w:pPr>
    </w:p>
    <w:p w14:paraId="69036F8F" w14:textId="77777777" w:rsidR="009D0BD8" w:rsidRDefault="009D0BD8" w:rsidP="009D6DC7">
      <w:pPr>
        <w:jc w:val="both"/>
        <w:rPr>
          <w:rFonts w:ascii="Century Gothic" w:hAnsi="Century Gothic"/>
          <w:sz w:val="24"/>
          <w:szCs w:val="24"/>
        </w:rPr>
      </w:pPr>
      <w:r w:rsidRPr="000F1DEF">
        <w:rPr>
          <w:rFonts w:ascii="Century Gothic" w:hAnsi="Century Gothic"/>
          <w:sz w:val="24"/>
          <w:szCs w:val="24"/>
        </w:rPr>
        <w:t>In performing their duties governors and staff will regard the DRC</w:t>
      </w:r>
      <w:r w:rsidR="000F1DEF" w:rsidRPr="000F1DEF">
        <w:rPr>
          <w:rFonts w:ascii="Century Gothic" w:hAnsi="Century Gothic"/>
          <w:sz w:val="24"/>
          <w:szCs w:val="24"/>
        </w:rPr>
        <w:t xml:space="preserve"> (Disability Resource Centre)</w:t>
      </w:r>
      <w:r w:rsidRPr="000F1DEF">
        <w:rPr>
          <w:rFonts w:ascii="Century Gothic" w:hAnsi="Century Gothic"/>
          <w:sz w:val="24"/>
          <w:szCs w:val="24"/>
        </w:rPr>
        <w:t xml:space="preserve"> Code of Practice Post 16 (2007)</w:t>
      </w:r>
      <w:r w:rsidR="000F1DEF" w:rsidRPr="000F1DEF">
        <w:rPr>
          <w:rFonts w:ascii="Century Gothic" w:hAnsi="Century Gothic"/>
          <w:sz w:val="24"/>
          <w:szCs w:val="24"/>
        </w:rPr>
        <w:t>.</w:t>
      </w:r>
    </w:p>
    <w:p w14:paraId="43DBA8F3" w14:textId="77777777" w:rsidR="000F1DEF" w:rsidRDefault="000F1DEF" w:rsidP="009D6DC7">
      <w:pPr>
        <w:jc w:val="both"/>
        <w:rPr>
          <w:rFonts w:ascii="Century Gothic" w:hAnsi="Century Gothic"/>
          <w:sz w:val="24"/>
          <w:szCs w:val="24"/>
        </w:rPr>
      </w:pPr>
    </w:p>
    <w:p w14:paraId="5CED509C" w14:textId="77777777" w:rsidR="000F1DEF" w:rsidRDefault="002F7027" w:rsidP="009D6DC7">
      <w:pPr>
        <w:jc w:val="both"/>
        <w:rPr>
          <w:rFonts w:ascii="Century Gothic" w:hAnsi="Century Gothic"/>
          <w:sz w:val="24"/>
          <w:szCs w:val="24"/>
        </w:rPr>
      </w:pPr>
      <w:r>
        <w:rPr>
          <w:rFonts w:ascii="Century Gothic" w:hAnsi="Century Gothic"/>
          <w:sz w:val="24"/>
          <w:szCs w:val="24"/>
        </w:rPr>
        <w:t xml:space="preserve">At </w:t>
      </w:r>
      <w:r w:rsidR="000F1DEF">
        <w:rPr>
          <w:rFonts w:ascii="Century Gothic" w:hAnsi="Century Gothic"/>
          <w:sz w:val="24"/>
          <w:szCs w:val="24"/>
        </w:rPr>
        <w:t xml:space="preserve">St Philip’s </w:t>
      </w:r>
      <w:r>
        <w:rPr>
          <w:rFonts w:ascii="Century Gothic" w:hAnsi="Century Gothic"/>
          <w:sz w:val="24"/>
          <w:szCs w:val="24"/>
        </w:rPr>
        <w:t>we</w:t>
      </w:r>
      <w:r w:rsidR="00EB4558">
        <w:rPr>
          <w:rFonts w:ascii="Century Gothic" w:hAnsi="Century Gothic"/>
          <w:sz w:val="24"/>
          <w:szCs w:val="24"/>
        </w:rPr>
        <w:t xml:space="preserve"> </w:t>
      </w:r>
      <w:r>
        <w:rPr>
          <w:rFonts w:ascii="Century Gothic" w:hAnsi="Century Gothic"/>
          <w:sz w:val="24"/>
          <w:szCs w:val="24"/>
        </w:rPr>
        <w:t>recognise</w:t>
      </w:r>
      <w:r w:rsidR="000F1DEF">
        <w:rPr>
          <w:rFonts w:ascii="Century Gothic" w:hAnsi="Century Gothic"/>
          <w:sz w:val="24"/>
          <w:szCs w:val="24"/>
        </w:rPr>
        <w:t xml:space="preserve"> and value parents’ knowledge of their child’s disability and its effect on his/her ability to carry out normal activities, and respect the parents’ and child’s right to confidentiality.</w:t>
      </w:r>
    </w:p>
    <w:p w14:paraId="173A64D0" w14:textId="77777777" w:rsidR="000F1DEF" w:rsidRDefault="000F1DEF" w:rsidP="009D6DC7">
      <w:pPr>
        <w:jc w:val="both"/>
        <w:rPr>
          <w:rFonts w:ascii="Century Gothic" w:hAnsi="Century Gothic"/>
          <w:sz w:val="24"/>
          <w:szCs w:val="24"/>
        </w:rPr>
      </w:pPr>
    </w:p>
    <w:p w14:paraId="363A47DF" w14:textId="77777777" w:rsidR="000F1DEF" w:rsidRDefault="002F7027" w:rsidP="009D6DC7">
      <w:pPr>
        <w:jc w:val="both"/>
        <w:rPr>
          <w:rFonts w:ascii="Century Gothic" w:hAnsi="Century Gothic"/>
          <w:sz w:val="24"/>
          <w:szCs w:val="24"/>
        </w:rPr>
      </w:pPr>
      <w:r>
        <w:rPr>
          <w:rFonts w:ascii="Century Gothic" w:hAnsi="Century Gothic"/>
          <w:sz w:val="24"/>
          <w:szCs w:val="24"/>
        </w:rPr>
        <w:t xml:space="preserve">At </w:t>
      </w:r>
      <w:r w:rsidR="000F1DEF">
        <w:rPr>
          <w:rFonts w:ascii="Century Gothic" w:hAnsi="Century Gothic"/>
          <w:sz w:val="24"/>
          <w:szCs w:val="24"/>
        </w:rPr>
        <w:t>St Philip’s</w:t>
      </w:r>
      <w:r>
        <w:rPr>
          <w:rFonts w:ascii="Century Gothic" w:hAnsi="Century Gothic"/>
          <w:sz w:val="24"/>
          <w:szCs w:val="24"/>
        </w:rPr>
        <w:t xml:space="preserve"> we provide</w:t>
      </w:r>
      <w:r w:rsidR="000F1DEF">
        <w:rPr>
          <w:rFonts w:ascii="Century Gothic" w:hAnsi="Century Gothic"/>
          <w:sz w:val="24"/>
          <w:szCs w:val="24"/>
        </w:rPr>
        <w:t xml:space="preserve"> all pupils with a broad and balanced curriculum, differentiated and adjusted to meet the needs of individual pupils and their preferr</w:t>
      </w:r>
      <w:r w:rsidR="00D8059F">
        <w:rPr>
          <w:rFonts w:ascii="Century Gothic" w:hAnsi="Century Gothic"/>
          <w:sz w:val="24"/>
          <w:szCs w:val="24"/>
        </w:rPr>
        <w:t>ed learning styles; and endorse</w:t>
      </w:r>
      <w:r w:rsidR="000F1DEF">
        <w:rPr>
          <w:rFonts w:ascii="Century Gothic" w:hAnsi="Century Gothic"/>
          <w:sz w:val="24"/>
          <w:szCs w:val="24"/>
        </w:rPr>
        <w:t xml:space="preserve"> the key principles in the National Curriculum, which underpin the development of a more inclusive curriculum:</w:t>
      </w:r>
    </w:p>
    <w:p w14:paraId="74E3F459" w14:textId="77777777" w:rsidR="000F1DEF" w:rsidRDefault="00A83BE1" w:rsidP="009D6DC7">
      <w:pPr>
        <w:pStyle w:val="ListParagraph"/>
        <w:numPr>
          <w:ilvl w:val="0"/>
          <w:numId w:val="2"/>
        </w:numPr>
        <w:jc w:val="both"/>
        <w:rPr>
          <w:rFonts w:ascii="Century Gothic" w:hAnsi="Century Gothic"/>
          <w:sz w:val="24"/>
          <w:szCs w:val="24"/>
        </w:rPr>
      </w:pPr>
      <w:r>
        <w:rPr>
          <w:rFonts w:ascii="Century Gothic" w:hAnsi="Century Gothic"/>
          <w:sz w:val="24"/>
          <w:szCs w:val="24"/>
        </w:rPr>
        <w:t>setting suitable learning challenges</w:t>
      </w:r>
    </w:p>
    <w:p w14:paraId="6821FF54" w14:textId="77777777" w:rsidR="00A83BE1" w:rsidRDefault="00A83BE1" w:rsidP="009D6DC7">
      <w:pPr>
        <w:pStyle w:val="ListParagraph"/>
        <w:numPr>
          <w:ilvl w:val="0"/>
          <w:numId w:val="2"/>
        </w:numPr>
        <w:jc w:val="both"/>
        <w:rPr>
          <w:rFonts w:ascii="Century Gothic" w:hAnsi="Century Gothic"/>
          <w:sz w:val="24"/>
          <w:szCs w:val="24"/>
        </w:rPr>
      </w:pPr>
      <w:r>
        <w:rPr>
          <w:rFonts w:ascii="Century Gothic" w:hAnsi="Century Gothic"/>
          <w:sz w:val="24"/>
          <w:szCs w:val="24"/>
        </w:rPr>
        <w:t>responding to pupils’ diverse learning needs</w:t>
      </w:r>
    </w:p>
    <w:p w14:paraId="7B4D233C" w14:textId="77777777" w:rsidR="00A83BE1" w:rsidRDefault="00A83BE1" w:rsidP="009D6DC7">
      <w:pPr>
        <w:pStyle w:val="ListParagraph"/>
        <w:numPr>
          <w:ilvl w:val="0"/>
          <w:numId w:val="2"/>
        </w:numPr>
        <w:jc w:val="both"/>
        <w:rPr>
          <w:rFonts w:ascii="Century Gothic" w:hAnsi="Century Gothic"/>
          <w:sz w:val="24"/>
          <w:szCs w:val="24"/>
        </w:rPr>
      </w:pPr>
      <w:r>
        <w:rPr>
          <w:rFonts w:ascii="Century Gothic" w:hAnsi="Century Gothic"/>
          <w:sz w:val="24"/>
          <w:szCs w:val="24"/>
        </w:rPr>
        <w:t>overcoming potential barriers to learning and assessment for individuals and groups of pupils.</w:t>
      </w:r>
    </w:p>
    <w:p w14:paraId="594DC050" w14:textId="77777777" w:rsidR="00A83BE1" w:rsidRDefault="000E47B6" w:rsidP="009D6DC7">
      <w:pPr>
        <w:jc w:val="both"/>
        <w:rPr>
          <w:rFonts w:ascii="Century Gothic" w:hAnsi="Century Gothic"/>
          <w:sz w:val="24"/>
          <w:szCs w:val="24"/>
        </w:rPr>
      </w:pPr>
      <w:r>
        <w:rPr>
          <w:rFonts w:ascii="Century Gothic" w:hAnsi="Century Gothic"/>
          <w:sz w:val="24"/>
          <w:szCs w:val="24"/>
        </w:rPr>
        <w:t>This plan sets out the proposals of the governing body of the school to increase access to education for disabled pupils in the three areas required by the planning duties in the DDA:</w:t>
      </w:r>
    </w:p>
    <w:p w14:paraId="16D79F4C" w14:textId="01874E68" w:rsidR="000E47B6" w:rsidRDefault="000E47B6" w:rsidP="000E47B6">
      <w:pPr>
        <w:pStyle w:val="ListParagraph"/>
        <w:numPr>
          <w:ilvl w:val="0"/>
          <w:numId w:val="6"/>
        </w:numPr>
        <w:jc w:val="both"/>
        <w:rPr>
          <w:rFonts w:ascii="Century Gothic" w:hAnsi="Century Gothic"/>
          <w:sz w:val="24"/>
          <w:szCs w:val="24"/>
        </w:rPr>
      </w:pPr>
      <w:r>
        <w:rPr>
          <w:rFonts w:ascii="Century Gothic" w:hAnsi="Century Gothic"/>
          <w:sz w:val="24"/>
          <w:szCs w:val="24"/>
        </w:rPr>
        <w:t>increasing the extent to which disabled pupils can participate in the school</w:t>
      </w:r>
      <w:r w:rsidR="009953F4">
        <w:rPr>
          <w:rFonts w:ascii="Century Gothic" w:hAnsi="Century Gothic"/>
          <w:sz w:val="24"/>
          <w:szCs w:val="24"/>
        </w:rPr>
        <w:t>, access</w:t>
      </w:r>
      <w:r>
        <w:rPr>
          <w:rFonts w:ascii="Century Gothic" w:hAnsi="Century Gothic"/>
          <w:sz w:val="24"/>
          <w:szCs w:val="24"/>
        </w:rPr>
        <w:t xml:space="preserve"> e</w:t>
      </w:r>
      <w:r w:rsidR="009953F4">
        <w:rPr>
          <w:rFonts w:ascii="Century Gothic" w:hAnsi="Century Gothic"/>
          <w:sz w:val="24"/>
          <w:szCs w:val="24"/>
        </w:rPr>
        <w:t>ducation and</w:t>
      </w:r>
      <w:r>
        <w:rPr>
          <w:rFonts w:ascii="Century Gothic" w:hAnsi="Century Gothic"/>
          <w:sz w:val="24"/>
          <w:szCs w:val="24"/>
        </w:rPr>
        <w:t xml:space="preserve"> participate in the school curriculum;</w:t>
      </w:r>
    </w:p>
    <w:p w14:paraId="6906DF1A" w14:textId="77777777" w:rsidR="000E47B6" w:rsidRDefault="000E47B6" w:rsidP="000E47B6">
      <w:pPr>
        <w:pStyle w:val="ListParagraph"/>
        <w:numPr>
          <w:ilvl w:val="0"/>
          <w:numId w:val="6"/>
        </w:numPr>
        <w:jc w:val="both"/>
        <w:rPr>
          <w:rFonts w:ascii="Century Gothic" w:hAnsi="Century Gothic"/>
          <w:sz w:val="24"/>
          <w:szCs w:val="24"/>
        </w:rPr>
      </w:pPr>
      <w:r>
        <w:rPr>
          <w:rFonts w:ascii="Century Gothic" w:hAnsi="Century Gothic"/>
          <w:sz w:val="24"/>
          <w:szCs w:val="24"/>
        </w:rPr>
        <w:t>Improving the environment of the school to increase the extent to which disabled pupils can take advantage of education and associated services;</w:t>
      </w:r>
    </w:p>
    <w:p w14:paraId="47A9E700" w14:textId="77777777" w:rsidR="000E47B6" w:rsidRDefault="000E47B6" w:rsidP="000E47B6">
      <w:pPr>
        <w:pStyle w:val="ListParagraph"/>
        <w:numPr>
          <w:ilvl w:val="0"/>
          <w:numId w:val="6"/>
        </w:numPr>
        <w:jc w:val="both"/>
        <w:rPr>
          <w:rFonts w:ascii="Century Gothic" w:hAnsi="Century Gothic"/>
          <w:sz w:val="24"/>
          <w:szCs w:val="24"/>
        </w:rPr>
      </w:pPr>
      <w:r>
        <w:rPr>
          <w:rFonts w:ascii="Century Gothic" w:hAnsi="Century Gothic"/>
          <w:sz w:val="24"/>
          <w:szCs w:val="24"/>
        </w:rPr>
        <w:t>Improving the delivery to disabled pupils of information, which is provided in writing for pupils who are not disabled.</w:t>
      </w:r>
    </w:p>
    <w:p w14:paraId="5C0FBCD2" w14:textId="77777777" w:rsidR="000E47B6" w:rsidRDefault="000E47B6" w:rsidP="000E47B6">
      <w:pPr>
        <w:jc w:val="both"/>
        <w:rPr>
          <w:rFonts w:ascii="Century Gothic" w:hAnsi="Century Gothic"/>
          <w:sz w:val="24"/>
          <w:szCs w:val="24"/>
        </w:rPr>
      </w:pPr>
      <w:r>
        <w:rPr>
          <w:rFonts w:ascii="Century Gothic" w:hAnsi="Century Gothic"/>
          <w:sz w:val="24"/>
          <w:szCs w:val="24"/>
        </w:rPr>
        <w:t>It is a requirement that the school’s accessibility plan is resourced and revised as necessary an</w:t>
      </w:r>
      <w:r w:rsidR="005623FC">
        <w:rPr>
          <w:rFonts w:ascii="Century Gothic" w:hAnsi="Century Gothic"/>
          <w:sz w:val="24"/>
          <w:szCs w:val="24"/>
        </w:rPr>
        <w:t>d reported on annually. Below</w:t>
      </w:r>
      <w:r>
        <w:rPr>
          <w:rFonts w:ascii="Century Gothic" w:hAnsi="Century Gothic"/>
          <w:sz w:val="24"/>
          <w:szCs w:val="24"/>
        </w:rPr>
        <w:t xml:space="preserve"> is a set of actions plans showing how the school will address the priorities identified in the plan.</w:t>
      </w:r>
    </w:p>
    <w:p w14:paraId="62CBAB9D" w14:textId="77777777" w:rsidR="00D25DE8" w:rsidRPr="000E47B6" w:rsidRDefault="00D25DE8" w:rsidP="000E47B6">
      <w:pPr>
        <w:jc w:val="both"/>
        <w:rPr>
          <w:rFonts w:ascii="Century Gothic" w:hAnsi="Century Gothic"/>
          <w:sz w:val="24"/>
          <w:szCs w:val="24"/>
        </w:rPr>
      </w:pPr>
    </w:p>
    <w:p w14:paraId="3A839262" w14:textId="77777777" w:rsidR="00A258A5" w:rsidRDefault="00A258A5" w:rsidP="009D6DC7">
      <w:pPr>
        <w:jc w:val="both"/>
        <w:rPr>
          <w:rFonts w:ascii="Century Gothic" w:hAnsi="Century Gothic"/>
          <w:b/>
          <w:sz w:val="24"/>
          <w:szCs w:val="24"/>
        </w:rPr>
      </w:pPr>
      <w:r>
        <w:rPr>
          <w:rFonts w:ascii="Century Gothic" w:hAnsi="Century Gothic"/>
          <w:b/>
          <w:sz w:val="24"/>
          <w:szCs w:val="24"/>
        </w:rPr>
        <w:t>The main priorities in our school’s plan are:</w:t>
      </w:r>
    </w:p>
    <w:p w14:paraId="6493861A" w14:textId="77777777" w:rsidR="00D66DC5" w:rsidRDefault="00D66DC5" w:rsidP="009D6DC7">
      <w:pPr>
        <w:jc w:val="both"/>
        <w:rPr>
          <w:rFonts w:ascii="Century Gothic" w:hAnsi="Century Gothic"/>
          <w:sz w:val="24"/>
          <w:szCs w:val="24"/>
          <w:u w:val="single"/>
        </w:rPr>
      </w:pPr>
      <w:r>
        <w:rPr>
          <w:rFonts w:ascii="Century Gothic" w:hAnsi="Century Gothic"/>
          <w:sz w:val="24"/>
          <w:szCs w:val="24"/>
          <w:u w:val="single"/>
        </w:rPr>
        <w:t>Access to the curriculum and related activities</w:t>
      </w:r>
    </w:p>
    <w:p w14:paraId="0A8C7EBF" w14:textId="77777777" w:rsidR="00C25E35" w:rsidRPr="00D66DC5" w:rsidRDefault="002F7027" w:rsidP="00A87D22">
      <w:pPr>
        <w:pStyle w:val="ListParagraph"/>
        <w:jc w:val="both"/>
        <w:rPr>
          <w:rFonts w:ascii="Century Gothic" w:hAnsi="Century Gothic"/>
          <w:sz w:val="24"/>
          <w:szCs w:val="24"/>
        </w:rPr>
      </w:pPr>
      <w:r w:rsidRPr="00D66DC5">
        <w:rPr>
          <w:rFonts w:ascii="Century Gothic" w:hAnsi="Century Gothic"/>
          <w:sz w:val="24"/>
          <w:szCs w:val="24"/>
        </w:rPr>
        <w:t xml:space="preserve">At </w:t>
      </w:r>
      <w:r w:rsidR="00A83BE1" w:rsidRPr="00D66DC5">
        <w:rPr>
          <w:rFonts w:ascii="Century Gothic" w:hAnsi="Century Gothic"/>
          <w:sz w:val="24"/>
          <w:szCs w:val="24"/>
        </w:rPr>
        <w:t xml:space="preserve">St Philip’s </w:t>
      </w:r>
      <w:r w:rsidRPr="00D66DC5">
        <w:rPr>
          <w:rFonts w:ascii="Century Gothic" w:hAnsi="Century Gothic"/>
          <w:sz w:val="24"/>
          <w:szCs w:val="24"/>
        </w:rPr>
        <w:t xml:space="preserve">we </w:t>
      </w:r>
      <w:r w:rsidR="00A83BE1" w:rsidRPr="00D66DC5">
        <w:rPr>
          <w:rFonts w:ascii="Century Gothic" w:hAnsi="Century Gothic"/>
          <w:sz w:val="24"/>
          <w:szCs w:val="24"/>
        </w:rPr>
        <w:t>will continue to seek and follow the advice of LA services, such as specialist teac</w:t>
      </w:r>
      <w:r w:rsidR="00C25E35" w:rsidRPr="00D66DC5">
        <w:rPr>
          <w:rFonts w:ascii="Century Gothic" w:hAnsi="Century Gothic"/>
          <w:sz w:val="24"/>
          <w:szCs w:val="24"/>
        </w:rPr>
        <w:t>her advisers and SEN advisers, and of appropriate health professionals from the local NHS Trusts.</w:t>
      </w:r>
      <w:r w:rsidR="00A258A5" w:rsidRPr="00D66DC5">
        <w:rPr>
          <w:rFonts w:ascii="Century Gothic" w:hAnsi="Century Gothic"/>
          <w:sz w:val="24"/>
          <w:szCs w:val="24"/>
        </w:rPr>
        <w:t xml:space="preserve"> </w:t>
      </w:r>
    </w:p>
    <w:p w14:paraId="4AE71D0F" w14:textId="77777777" w:rsidR="00C25E35" w:rsidRPr="009D6DC7" w:rsidRDefault="00D66DC5" w:rsidP="009D6DC7">
      <w:pPr>
        <w:jc w:val="both"/>
        <w:rPr>
          <w:rFonts w:ascii="Century Gothic" w:hAnsi="Century Gothic"/>
          <w:sz w:val="24"/>
          <w:szCs w:val="24"/>
          <w:u w:val="single"/>
        </w:rPr>
      </w:pPr>
      <w:r>
        <w:rPr>
          <w:rFonts w:ascii="Century Gothic" w:hAnsi="Century Gothic"/>
          <w:sz w:val="24"/>
          <w:szCs w:val="24"/>
          <w:u w:val="single"/>
        </w:rPr>
        <w:t xml:space="preserve">Access to the </w:t>
      </w:r>
      <w:r w:rsidR="00C25E35" w:rsidRPr="009D6DC7">
        <w:rPr>
          <w:rFonts w:ascii="Century Gothic" w:hAnsi="Century Gothic"/>
          <w:sz w:val="24"/>
          <w:szCs w:val="24"/>
          <w:u w:val="single"/>
        </w:rPr>
        <w:t>Physical environment</w:t>
      </w:r>
    </w:p>
    <w:p w14:paraId="1F52A0B8" w14:textId="77777777" w:rsidR="00C25E35" w:rsidRPr="00A258A5" w:rsidRDefault="002F7027" w:rsidP="00A258A5">
      <w:pPr>
        <w:pStyle w:val="ListParagraph"/>
        <w:numPr>
          <w:ilvl w:val="0"/>
          <w:numId w:val="3"/>
        </w:numPr>
        <w:jc w:val="both"/>
        <w:rPr>
          <w:rFonts w:ascii="Century Gothic" w:hAnsi="Century Gothic"/>
          <w:sz w:val="24"/>
          <w:szCs w:val="24"/>
        </w:rPr>
      </w:pPr>
      <w:r w:rsidRPr="00A258A5">
        <w:rPr>
          <w:rFonts w:ascii="Century Gothic" w:hAnsi="Century Gothic"/>
          <w:sz w:val="24"/>
          <w:szCs w:val="24"/>
        </w:rPr>
        <w:t xml:space="preserve">At </w:t>
      </w:r>
      <w:r w:rsidR="00C25E35" w:rsidRPr="00A258A5">
        <w:rPr>
          <w:rFonts w:ascii="Century Gothic" w:hAnsi="Century Gothic"/>
          <w:sz w:val="24"/>
          <w:szCs w:val="24"/>
        </w:rPr>
        <w:t>St Philip’s</w:t>
      </w:r>
      <w:r w:rsidRPr="00A258A5">
        <w:rPr>
          <w:rFonts w:ascii="Century Gothic" w:hAnsi="Century Gothic"/>
          <w:sz w:val="24"/>
          <w:szCs w:val="24"/>
        </w:rPr>
        <w:t xml:space="preserve"> we</w:t>
      </w:r>
      <w:r w:rsidR="00C25E35" w:rsidRPr="00A258A5">
        <w:rPr>
          <w:rFonts w:ascii="Century Gothic" w:hAnsi="Century Gothic"/>
          <w:sz w:val="24"/>
          <w:szCs w:val="24"/>
        </w:rPr>
        <w:t xml:space="preserve"> will take account of the needs of pupils and visitors with physical difficulties and sensory impairments when planning and undertaking future improvements and refurbishment of the site and premises.</w:t>
      </w:r>
      <w:r w:rsidR="00A258A5" w:rsidRPr="00A258A5">
        <w:rPr>
          <w:rFonts w:ascii="Century Gothic" w:hAnsi="Century Gothic"/>
          <w:sz w:val="24"/>
          <w:szCs w:val="24"/>
        </w:rPr>
        <w:t xml:space="preserve"> </w:t>
      </w:r>
    </w:p>
    <w:p w14:paraId="3FEC6545" w14:textId="77777777" w:rsidR="00D66DC5" w:rsidRPr="005623FC" w:rsidRDefault="00D66DC5" w:rsidP="009D6DC7">
      <w:pPr>
        <w:pStyle w:val="ListParagraph"/>
        <w:numPr>
          <w:ilvl w:val="0"/>
          <w:numId w:val="3"/>
        </w:numPr>
        <w:jc w:val="both"/>
        <w:rPr>
          <w:rFonts w:ascii="Century Gothic" w:hAnsi="Century Gothic"/>
          <w:sz w:val="24"/>
          <w:szCs w:val="24"/>
          <w:u w:val="single"/>
        </w:rPr>
      </w:pPr>
      <w:r w:rsidRPr="00D66DC5">
        <w:rPr>
          <w:rFonts w:ascii="Century Gothic" w:hAnsi="Century Gothic"/>
          <w:sz w:val="24"/>
          <w:szCs w:val="24"/>
        </w:rPr>
        <w:t xml:space="preserve">Extending the car park to ensure available </w:t>
      </w:r>
      <w:r>
        <w:rPr>
          <w:rFonts w:ascii="Century Gothic" w:hAnsi="Century Gothic"/>
          <w:sz w:val="24"/>
          <w:szCs w:val="24"/>
        </w:rPr>
        <w:t xml:space="preserve">and accessible </w:t>
      </w:r>
      <w:r w:rsidR="009953F4">
        <w:rPr>
          <w:rFonts w:ascii="Century Gothic" w:hAnsi="Century Gothic"/>
          <w:sz w:val="24"/>
          <w:szCs w:val="24"/>
        </w:rPr>
        <w:t>disabled parking</w:t>
      </w:r>
      <w:r>
        <w:rPr>
          <w:rFonts w:ascii="Century Gothic" w:hAnsi="Century Gothic"/>
          <w:sz w:val="24"/>
          <w:szCs w:val="24"/>
        </w:rPr>
        <w:t>.</w:t>
      </w:r>
    </w:p>
    <w:p w14:paraId="6AF5EB45" w14:textId="77777777" w:rsidR="005623FC" w:rsidRPr="00DA6CA7" w:rsidRDefault="005623FC" w:rsidP="009D6DC7">
      <w:pPr>
        <w:pStyle w:val="ListParagraph"/>
        <w:numPr>
          <w:ilvl w:val="0"/>
          <w:numId w:val="3"/>
        </w:numPr>
        <w:jc w:val="both"/>
        <w:rPr>
          <w:rFonts w:ascii="Century Gothic" w:hAnsi="Century Gothic"/>
          <w:sz w:val="24"/>
          <w:szCs w:val="24"/>
          <w:u w:val="single"/>
        </w:rPr>
      </w:pPr>
      <w:r>
        <w:rPr>
          <w:rFonts w:ascii="Century Gothic" w:hAnsi="Century Gothic"/>
          <w:sz w:val="24"/>
          <w:szCs w:val="24"/>
        </w:rPr>
        <w:t xml:space="preserve">Install window blinds to benefit </w:t>
      </w:r>
      <w:r w:rsidR="009953F4">
        <w:rPr>
          <w:rFonts w:ascii="Century Gothic" w:hAnsi="Century Gothic"/>
          <w:sz w:val="24"/>
          <w:szCs w:val="24"/>
        </w:rPr>
        <w:t>pupils with visual impairments,</w:t>
      </w:r>
      <w:r w:rsidR="009953F4" w:rsidRPr="009953F4">
        <w:rPr>
          <w:rFonts w:ascii="Century Gothic" w:hAnsi="Century Gothic"/>
          <w:sz w:val="24"/>
          <w:szCs w:val="24"/>
        </w:rPr>
        <w:t xml:space="preserve"> </w:t>
      </w:r>
      <w:r w:rsidR="009953F4">
        <w:rPr>
          <w:rFonts w:ascii="Century Gothic" w:hAnsi="Century Gothic"/>
          <w:sz w:val="24"/>
          <w:szCs w:val="24"/>
        </w:rPr>
        <w:t>and make classrooms more accessible to them.</w:t>
      </w:r>
    </w:p>
    <w:p w14:paraId="774FA2C9" w14:textId="77777777" w:rsidR="00D25DE8" w:rsidRDefault="00D25DE8" w:rsidP="00D66DC5">
      <w:pPr>
        <w:pStyle w:val="ListParagraph"/>
        <w:jc w:val="both"/>
        <w:rPr>
          <w:rFonts w:ascii="Century Gothic" w:hAnsi="Century Gothic"/>
          <w:sz w:val="24"/>
          <w:szCs w:val="24"/>
          <w:u w:val="single"/>
        </w:rPr>
      </w:pPr>
    </w:p>
    <w:p w14:paraId="4524E870" w14:textId="77777777" w:rsidR="00D25DE8" w:rsidRPr="00D66DC5" w:rsidRDefault="00D25DE8" w:rsidP="00D66DC5">
      <w:pPr>
        <w:pStyle w:val="ListParagraph"/>
        <w:jc w:val="both"/>
        <w:rPr>
          <w:rFonts w:ascii="Century Gothic" w:hAnsi="Century Gothic"/>
          <w:sz w:val="24"/>
          <w:szCs w:val="24"/>
          <w:u w:val="single"/>
        </w:rPr>
      </w:pPr>
    </w:p>
    <w:p w14:paraId="33F5EE6D" w14:textId="77777777" w:rsidR="00C25E35" w:rsidRPr="00D66DC5" w:rsidRDefault="00D66DC5" w:rsidP="00D66DC5">
      <w:pPr>
        <w:jc w:val="both"/>
        <w:rPr>
          <w:rFonts w:ascii="Century Gothic" w:hAnsi="Century Gothic"/>
          <w:sz w:val="24"/>
          <w:szCs w:val="24"/>
          <w:u w:val="single"/>
        </w:rPr>
      </w:pPr>
      <w:r w:rsidRPr="00D66DC5">
        <w:rPr>
          <w:rFonts w:ascii="Century Gothic" w:hAnsi="Century Gothic"/>
          <w:sz w:val="24"/>
          <w:szCs w:val="24"/>
          <w:u w:val="single"/>
        </w:rPr>
        <w:t>Access to I</w:t>
      </w:r>
      <w:r w:rsidR="00C25E35" w:rsidRPr="00D66DC5">
        <w:rPr>
          <w:rFonts w:ascii="Century Gothic" w:hAnsi="Century Gothic"/>
          <w:sz w:val="24"/>
          <w:szCs w:val="24"/>
          <w:u w:val="single"/>
        </w:rPr>
        <w:t>nformation</w:t>
      </w:r>
    </w:p>
    <w:p w14:paraId="7CC887FD" w14:textId="77777777" w:rsidR="00C25E35" w:rsidRDefault="002F7027" w:rsidP="00D66DC5">
      <w:pPr>
        <w:pStyle w:val="ListParagraph"/>
        <w:numPr>
          <w:ilvl w:val="0"/>
          <w:numId w:val="5"/>
        </w:numPr>
        <w:jc w:val="both"/>
        <w:rPr>
          <w:rFonts w:ascii="Century Gothic" w:hAnsi="Century Gothic"/>
          <w:sz w:val="24"/>
          <w:szCs w:val="24"/>
        </w:rPr>
      </w:pPr>
      <w:r w:rsidRPr="00D66DC5">
        <w:rPr>
          <w:rFonts w:ascii="Century Gothic" w:hAnsi="Century Gothic"/>
          <w:sz w:val="24"/>
          <w:szCs w:val="24"/>
        </w:rPr>
        <w:lastRenderedPageBreak/>
        <w:t xml:space="preserve">At </w:t>
      </w:r>
      <w:r w:rsidR="00C25E35" w:rsidRPr="00D66DC5">
        <w:rPr>
          <w:rFonts w:ascii="Century Gothic" w:hAnsi="Century Gothic"/>
          <w:sz w:val="24"/>
          <w:szCs w:val="24"/>
        </w:rPr>
        <w:t xml:space="preserve">St Philip’s </w:t>
      </w:r>
      <w:r w:rsidRPr="00D66DC5">
        <w:rPr>
          <w:rFonts w:ascii="Century Gothic" w:hAnsi="Century Gothic"/>
          <w:sz w:val="24"/>
          <w:szCs w:val="24"/>
        </w:rPr>
        <w:t xml:space="preserve">we will </w:t>
      </w:r>
      <w:r w:rsidR="00D25DE8">
        <w:rPr>
          <w:rFonts w:ascii="Century Gothic" w:hAnsi="Century Gothic"/>
          <w:sz w:val="24"/>
          <w:szCs w:val="24"/>
        </w:rPr>
        <w:t xml:space="preserve">try to </w:t>
      </w:r>
      <w:r w:rsidRPr="00D66DC5">
        <w:rPr>
          <w:rFonts w:ascii="Century Gothic" w:hAnsi="Century Gothic"/>
          <w:sz w:val="24"/>
          <w:szCs w:val="24"/>
        </w:rPr>
        <w:t>ensure that we are</w:t>
      </w:r>
      <w:r w:rsidR="00C25E35" w:rsidRPr="00D66DC5">
        <w:rPr>
          <w:rFonts w:ascii="Century Gothic" w:hAnsi="Century Gothic"/>
          <w:sz w:val="24"/>
          <w:szCs w:val="24"/>
        </w:rPr>
        <w:t xml:space="preserve"> aware of local services, including those provided through the LA, for providing information in alternative formats whe</w:t>
      </w:r>
      <w:r w:rsidRPr="00D66DC5">
        <w:rPr>
          <w:rFonts w:ascii="Century Gothic" w:hAnsi="Century Gothic"/>
          <w:sz w:val="24"/>
          <w:szCs w:val="24"/>
        </w:rPr>
        <w:t>n</w:t>
      </w:r>
      <w:r w:rsidR="00C25E35" w:rsidRPr="00D66DC5">
        <w:rPr>
          <w:rFonts w:ascii="Century Gothic" w:hAnsi="Century Gothic"/>
          <w:sz w:val="24"/>
          <w:szCs w:val="24"/>
        </w:rPr>
        <w:t xml:space="preserve"> required or requested.</w:t>
      </w:r>
    </w:p>
    <w:p w14:paraId="3415DE2F" w14:textId="77777777" w:rsidR="00D66DC5" w:rsidRDefault="00D66DC5" w:rsidP="00D66DC5">
      <w:pPr>
        <w:pStyle w:val="ListParagraph"/>
        <w:numPr>
          <w:ilvl w:val="0"/>
          <w:numId w:val="5"/>
        </w:numPr>
        <w:jc w:val="both"/>
        <w:rPr>
          <w:rFonts w:ascii="Century Gothic" w:hAnsi="Century Gothic"/>
          <w:sz w:val="24"/>
          <w:szCs w:val="24"/>
        </w:rPr>
      </w:pPr>
      <w:r>
        <w:rPr>
          <w:rFonts w:ascii="Century Gothic" w:hAnsi="Century Gothic"/>
          <w:sz w:val="24"/>
          <w:szCs w:val="24"/>
        </w:rPr>
        <w:t>Provision of translation service for EAL parents.</w:t>
      </w:r>
    </w:p>
    <w:p w14:paraId="45F992DB" w14:textId="77777777" w:rsidR="000E47B6" w:rsidRDefault="000E47B6" w:rsidP="00D66DC5">
      <w:pPr>
        <w:pStyle w:val="ListParagraph"/>
        <w:numPr>
          <w:ilvl w:val="0"/>
          <w:numId w:val="5"/>
        </w:numPr>
        <w:jc w:val="both"/>
        <w:rPr>
          <w:rFonts w:ascii="Century Gothic" w:hAnsi="Century Gothic"/>
          <w:sz w:val="24"/>
          <w:szCs w:val="24"/>
        </w:rPr>
      </w:pPr>
      <w:r>
        <w:rPr>
          <w:rFonts w:ascii="Century Gothic" w:hAnsi="Century Gothic"/>
          <w:sz w:val="24"/>
          <w:szCs w:val="24"/>
        </w:rPr>
        <w:t>Plan to increase the use of interpreters particularly for both statutory and non-statutory reviews.</w:t>
      </w:r>
    </w:p>
    <w:p w14:paraId="1283B6F9" w14:textId="77777777" w:rsidR="00DA6CA7" w:rsidRPr="00D66DC5" w:rsidRDefault="00DA6CA7" w:rsidP="00DA6CA7">
      <w:pPr>
        <w:pStyle w:val="ListParagraph"/>
        <w:jc w:val="both"/>
        <w:rPr>
          <w:rFonts w:ascii="Century Gothic" w:hAnsi="Century Gothic"/>
          <w:sz w:val="24"/>
          <w:szCs w:val="24"/>
        </w:rPr>
      </w:pPr>
    </w:p>
    <w:p w14:paraId="620F3902" w14:textId="77777777" w:rsidR="00C25E35" w:rsidRDefault="00C25E35" w:rsidP="009D6DC7">
      <w:pPr>
        <w:jc w:val="both"/>
        <w:rPr>
          <w:rFonts w:ascii="Century Gothic" w:hAnsi="Century Gothic"/>
          <w:sz w:val="24"/>
          <w:szCs w:val="24"/>
        </w:rPr>
      </w:pPr>
    </w:p>
    <w:p w14:paraId="7D0AF7A9" w14:textId="77777777" w:rsidR="00C25E35" w:rsidRPr="00C25E35" w:rsidRDefault="00C25E35" w:rsidP="009D6DC7">
      <w:pPr>
        <w:jc w:val="both"/>
        <w:rPr>
          <w:rFonts w:ascii="Century Gothic" w:hAnsi="Century Gothic"/>
          <w:b/>
          <w:sz w:val="24"/>
          <w:szCs w:val="24"/>
        </w:rPr>
      </w:pPr>
      <w:r w:rsidRPr="00C25E35">
        <w:rPr>
          <w:rFonts w:ascii="Century Gothic" w:hAnsi="Century Gothic"/>
          <w:b/>
          <w:sz w:val="24"/>
          <w:szCs w:val="24"/>
        </w:rPr>
        <w:t>Linked Policies</w:t>
      </w:r>
    </w:p>
    <w:p w14:paraId="28CC0ADA" w14:textId="77777777" w:rsidR="00C25E35" w:rsidRDefault="00C25E35" w:rsidP="009D6DC7">
      <w:pPr>
        <w:jc w:val="both"/>
        <w:rPr>
          <w:rFonts w:ascii="Century Gothic" w:hAnsi="Century Gothic"/>
          <w:sz w:val="24"/>
          <w:szCs w:val="24"/>
        </w:rPr>
      </w:pPr>
      <w:r>
        <w:rPr>
          <w:rFonts w:ascii="Century Gothic" w:hAnsi="Century Gothic"/>
          <w:sz w:val="24"/>
          <w:szCs w:val="24"/>
        </w:rPr>
        <w:t xml:space="preserve">This plan will contribute to the review and revision of related school policies </w:t>
      </w:r>
      <w:proofErr w:type="spellStart"/>
      <w:r>
        <w:rPr>
          <w:rFonts w:ascii="Century Gothic" w:hAnsi="Century Gothic"/>
          <w:sz w:val="24"/>
          <w:szCs w:val="24"/>
        </w:rPr>
        <w:t>eg</w:t>
      </w:r>
      <w:proofErr w:type="spellEnd"/>
    </w:p>
    <w:p w14:paraId="36C91BCC" w14:textId="77777777" w:rsidR="00C25E35" w:rsidRDefault="00C25E35" w:rsidP="009D6DC7">
      <w:pPr>
        <w:jc w:val="both"/>
        <w:rPr>
          <w:rFonts w:ascii="Century Gothic" w:hAnsi="Century Gothic"/>
          <w:sz w:val="24"/>
          <w:szCs w:val="24"/>
        </w:rPr>
      </w:pPr>
      <w:r>
        <w:rPr>
          <w:rFonts w:ascii="Century Gothic" w:hAnsi="Century Gothic"/>
          <w:sz w:val="24"/>
          <w:szCs w:val="24"/>
        </w:rPr>
        <w:t>School Improvement Plan</w:t>
      </w:r>
    </w:p>
    <w:p w14:paraId="5C3C2957" w14:textId="77777777" w:rsidR="00C25E35" w:rsidRDefault="00C25E35" w:rsidP="009D6DC7">
      <w:pPr>
        <w:jc w:val="both"/>
        <w:rPr>
          <w:rFonts w:ascii="Century Gothic" w:hAnsi="Century Gothic"/>
          <w:sz w:val="24"/>
          <w:szCs w:val="24"/>
        </w:rPr>
      </w:pPr>
      <w:r>
        <w:rPr>
          <w:rFonts w:ascii="Century Gothic" w:hAnsi="Century Gothic"/>
          <w:sz w:val="24"/>
          <w:szCs w:val="24"/>
        </w:rPr>
        <w:t>SENs policy</w:t>
      </w:r>
      <w:r w:rsidR="004C689A">
        <w:rPr>
          <w:rFonts w:ascii="Century Gothic" w:hAnsi="Century Gothic"/>
          <w:sz w:val="24"/>
          <w:szCs w:val="24"/>
        </w:rPr>
        <w:t xml:space="preserve"> and information report</w:t>
      </w:r>
    </w:p>
    <w:p w14:paraId="0B0ACC58" w14:textId="77777777" w:rsidR="004C689A" w:rsidRDefault="004C689A" w:rsidP="009D6DC7">
      <w:pPr>
        <w:jc w:val="both"/>
        <w:rPr>
          <w:rFonts w:ascii="Century Gothic" w:hAnsi="Century Gothic"/>
          <w:sz w:val="24"/>
          <w:szCs w:val="24"/>
        </w:rPr>
      </w:pPr>
      <w:r>
        <w:rPr>
          <w:rFonts w:ascii="Century Gothic" w:hAnsi="Century Gothic"/>
          <w:sz w:val="24"/>
          <w:szCs w:val="24"/>
        </w:rPr>
        <w:t>SEN local offer</w:t>
      </w:r>
    </w:p>
    <w:p w14:paraId="384E085D" w14:textId="77777777" w:rsidR="009D6DC7" w:rsidRDefault="005623FC" w:rsidP="009D6DC7">
      <w:pPr>
        <w:jc w:val="both"/>
        <w:rPr>
          <w:rFonts w:ascii="Century Gothic" w:hAnsi="Century Gothic"/>
          <w:sz w:val="24"/>
          <w:szCs w:val="24"/>
        </w:rPr>
      </w:pPr>
      <w:r>
        <w:rPr>
          <w:rFonts w:ascii="Century Gothic" w:hAnsi="Century Gothic"/>
          <w:sz w:val="24"/>
          <w:szCs w:val="24"/>
        </w:rPr>
        <w:t>Single Equality and Community Cohesion Policy</w:t>
      </w:r>
    </w:p>
    <w:p w14:paraId="24A39AB3" w14:textId="77777777" w:rsidR="005623FC" w:rsidRDefault="005623FC" w:rsidP="005623FC">
      <w:pPr>
        <w:jc w:val="both"/>
        <w:rPr>
          <w:rFonts w:ascii="Century Gothic" w:hAnsi="Century Gothic"/>
          <w:sz w:val="24"/>
          <w:szCs w:val="24"/>
        </w:rPr>
      </w:pPr>
      <w:r>
        <w:rPr>
          <w:rFonts w:ascii="Century Gothic" w:hAnsi="Century Gothic"/>
          <w:sz w:val="24"/>
          <w:szCs w:val="24"/>
        </w:rPr>
        <w:t>This accessibility plan will be available from school upon request and will also be displayed on our school website alongside our Single Equality and Community Cohesion Policy.</w:t>
      </w:r>
    </w:p>
    <w:p w14:paraId="3372805F" w14:textId="77777777" w:rsidR="005623FC" w:rsidRDefault="005623FC" w:rsidP="009D6DC7">
      <w:pPr>
        <w:jc w:val="both"/>
        <w:rPr>
          <w:rFonts w:ascii="Century Gothic" w:hAnsi="Century Gothic"/>
          <w:sz w:val="24"/>
          <w:szCs w:val="24"/>
        </w:rPr>
      </w:pPr>
    </w:p>
    <w:p w14:paraId="4AB390F5" w14:textId="77777777" w:rsidR="000E47B6" w:rsidRDefault="000E47B6" w:rsidP="009D6DC7">
      <w:pPr>
        <w:jc w:val="both"/>
        <w:rPr>
          <w:rFonts w:ascii="Century Gothic" w:hAnsi="Century Gothic"/>
          <w:sz w:val="24"/>
          <w:szCs w:val="24"/>
        </w:rPr>
      </w:pPr>
    </w:p>
    <w:p w14:paraId="65CCD5AD" w14:textId="77777777" w:rsidR="009D6DC7" w:rsidRDefault="009D6DC7" w:rsidP="009D6DC7">
      <w:pPr>
        <w:jc w:val="both"/>
        <w:rPr>
          <w:rFonts w:ascii="Century Gothic" w:hAnsi="Century Gothic"/>
          <w:sz w:val="24"/>
          <w:szCs w:val="24"/>
        </w:rPr>
      </w:pPr>
      <w:r>
        <w:rPr>
          <w:rFonts w:ascii="Century Gothic" w:hAnsi="Century Gothic"/>
          <w:sz w:val="24"/>
          <w:szCs w:val="24"/>
        </w:rPr>
        <w:t>Date:</w:t>
      </w:r>
    </w:p>
    <w:p w14:paraId="7E2E4368" w14:textId="77777777" w:rsidR="009D6DC7" w:rsidRDefault="009D6DC7" w:rsidP="009D6DC7">
      <w:pPr>
        <w:jc w:val="both"/>
        <w:rPr>
          <w:rFonts w:ascii="Century Gothic" w:hAnsi="Century Gothic"/>
          <w:sz w:val="24"/>
          <w:szCs w:val="24"/>
        </w:rPr>
      </w:pPr>
      <w:r>
        <w:rPr>
          <w:rFonts w:ascii="Century Gothic" w:hAnsi="Century Gothic"/>
          <w:sz w:val="24"/>
          <w:szCs w:val="24"/>
        </w:rPr>
        <w:t>Signed</w:t>
      </w:r>
    </w:p>
    <w:p w14:paraId="4FDCECC2" w14:textId="77777777" w:rsidR="009D6DC7" w:rsidRDefault="009D6DC7" w:rsidP="009D6DC7">
      <w:pPr>
        <w:jc w:val="both"/>
        <w:rPr>
          <w:rFonts w:ascii="Century Gothic" w:hAnsi="Century Gothic"/>
          <w:sz w:val="24"/>
          <w:szCs w:val="24"/>
        </w:rPr>
      </w:pPr>
      <w:r>
        <w:rPr>
          <w:rFonts w:ascii="Century Gothic" w:hAnsi="Century Gothic"/>
          <w:sz w:val="24"/>
          <w:szCs w:val="24"/>
        </w:rPr>
        <w:t>Head Teacher</w:t>
      </w:r>
    </w:p>
    <w:p w14:paraId="6973B19B" w14:textId="77777777" w:rsidR="000F1DEF" w:rsidRDefault="009D6DC7" w:rsidP="00A258A5">
      <w:pPr>
        <w:jc w:val="both"/>
        <w:rPr>
          <w:rFonts w:ascii="Century Gothic" w:hAnsi="Century Gothic"/>
          <w:sz w:val="24"/>
          <w:szCs w:val="24"/>
        </w:rPr>
      </w:pPr>
      <w:r>
        <w:rPr>
          <w:rFonts w:ascii="Century Gothic" w:hAnsi="Century Gothic"/>
          <w:sz w:val="24"/>
          <w:szCs w:val="24"/>
        </w:rPr>
        <w:t>Chair of Governors</w:t>
      </w:r>
    </w:p>
    <w:p w14:paraId="16716D10" w14:textId="77777777" w:rsidR="002D32C2" w:rsidRDefault="002D32C2">
      <w:pPr>
        <w:rPr>
          <w:rFonts w:ascii="Century Gothic" w:hAnsi="Century Gothic"/>
          <w:sz w:val="24"/>
          <w:szCs w:val="24"/>
        </w:rPr>
      </w:pPr>
      <w:r>
        <w:rPr>
          <w:rFonts w:ascii="Century Gothic" w:hAnsi="Century Gothic"/>
          <w:sz w:val="24"/>
          <w:szCs w:val="24"/>
        </w:rPr>
        <w:br w:type="page"/>
      </w:r>
    </w:p>
    <w:p w14:paraId="1871CBEB" w14:textId="77777777" w:rsidR="002D32C2" w:rsidRDefault="002D32C2" w:rsidP="00A258A5">
      <w:pPr>
        <w:jc w:val="both"/>
        <w:rPr>
          <w:rFonts w:ascii="Century Gothic" w:hAnsi="Century Gothic"/>
          <w:sz w:val="24"/>
          <w:szCs w:val="24"/>
        </w:rPr>
      </w:pPr>
    </w:p>
    <w:p w14:paraId="60A8A653" w14:textId="77777777" w:rsidR="002D32C2" w:rsidRDefault="002D32C2" w:rsidP="00A258A5">
      <w:pPr>
        <w:jc w:val="both"/>
        <w:rPr>
          <w:rFonts w:ascii="Century Gothic" w:hAnsi="Century Gothic"/>
          <w:sz w:val="40"/>
          <w:szCs w:val="40"/>
        </w:rPr>
      </w:pPr>
      <w:r>
        <w:rPr>
          <w:rFonts w:ascii="Century Gothic" w:hAnsi="Century Gothic"/>
          <w:sz w:val="40"/>
          <w:szCs w:val="40"/>
        </w:rPr>
        <w:t>COVID ANNEX (Feb 2021)</w:t>
      </w:r>
    </w:p>
    <w:p w14:paraId="4101A195" w14:textId="77777777" w:rsidR="002D32C2" w:rsidRPr="002D32C2" w:rsidRDefault="002D32C2" w:rsidP="002D32C2">
      <w:pPr>
        <w:spacing w:line="240" w:lineRule="auto"/>
        <w:jc w:val="both"/>
        <w:rPr>
          <w:rFonts w:ascii="Century Gothic" w:hAnsi="Century Gothic"/>
          <w:sz w:val="24"/>
          <w:szCs w:val="24"/>
        </w:rPr>
      </w:pPr>
      <w:r>
        <w:rPr>
          <w:rFonts w:ascii="Century Gothic" w:hAnsi="Century Gothic"/>
          <w:sz w:val="24"/>
          <w:szCs w:val="24"/>
        </w:rPr>
        <w:t>The impact of the global pandemic and the necessary local and national responses present additional challenges for ensuring the highest levels of accessibility for all.  Throughout this emergency, the s</w:t>
      </w:r>
      <w:r w:rsidR="00DE5C15">
        <w:rPr>
          <w:rFonts w:ascii="Century Gothic" w:hAnsi="Century Gothic"/>
          <w:sz w:val="24"/>
          <w:szCs w:val="24"/>
        </w:rPr>
        <w:t>chool has taken particular care to ensure the well-being of pupils who are ‘vulnerable’ in any way, and to facilitate their access to ongoing participation and learning.  This has included: frequent and regular well-being check-ins, the provisions of individualised work packs, support for parents, and (where possible) the loan of devices to support online learning.</w:t>
      </w:r>
    </w:p>
    <w:p w14:paraId="76A0AC63" w14:textId="77777777" w:rsidR="002D32C2" w:rsidRDefault="002D32C2" w:rsidP="002D32C2">
      <w:pPr>
        <w:spacing w:line="240" w:lineRule="auto"/>
        <w:jc w:val="both"/>
        <w:rPr>
          <w:rFonts w:ascii="Century Gothic" w:hAnsi="Century Gothic"/>
          <w:b/>
          <w:sz w:val="24"/>
          <w:szCs w:val="24"/>
        </w:rPr>
      </w:pPr>
    </w:p>
    <w:p w14:paraId="0D025B50" w14:textId="77777777" w:rsidR="002D32C2" w:rsidRDefault="002D32C2" w:rsidP="002D32C2">
      <w:pPr>
        <w:spacing w:line="240" w:lineRule="auto"/>
        <w:jc w:val="both"/>
        <w:rPr>
          <w:rFonts w:ascii="Century Gothic" w:hAnsi="Century Gothic"/>
          <w:b/>
          <w:sz w:val="24"/>
          <w:szCs w:val="24"/>
        </w:rPr>
      </w:pPr>
      <w:r>
        <w:rPr>
          <w:rFonts w:ascii="Century Gothic" w:hAnsi="Century Gothic"/>
          <w:b/>
          <w:sz w:val="24"/>
          <w:szCs w:val="24"/>
        </w:rPr>
        <w:t>Attendance in school for SEND pupils during lockdown</w:t>
      </w:r>
    </w:p>
    <w:p w14:paraId="2E75BD97" w14:textId="77777777" w:rsidR="002D32C2" w:rsidRDefault="002D32C2" w:rsidP="002D32C2">
      <w:pPr>
        <w:spacing w:line="240" w:lineRule="auto"/>
        <w:jc w:val="both"/>
        <w:rPr>
          <w:rFonts w:ascii="Century Gothic" w:hAnsi="Century Gothic"/>
          <w:sz w:val="24"/>
          <w:szCs w:val="24"/>
        </w:rPr>
      </w:pPr>
      <w:r>
        <w:rPr>
          <w:rFonts w:ascii="Century Gothic" w:hAnsi="Century Gothic"/>
          <w:sz w:val="24"/>
          <w:szCs w:val="24"/>
        </w:rPr>
        <w:t>During national lockdown, schools may only be open to children of critical workers and vulnerable children.  Pupils with Education Health and Care Plans may be deemed ‘vulnerable’.  When t</w:t>
      </w:r>
      <w:r w:rsidRPr="0084570A">
        <w:rPr>
          <w:rFonts w:ascii="Century Gothic" w:hAnsi="Century Gothic"/>
          <w:sz w:val="24"/>
          <w:szCs w:val="24"/>
        </w:rPr>
        <w:t xml:space="preserve">ransmission </w:t>
      </w:r>
      <w:r>
        <w:rPr>
          <w:rFonts w:ascii="Century Gothic" w:hAnsi="Century Gothic"/>
          <w:sz w:val="24"/>
          <w:szCs w:val="24"/>
        </w:rPr>
        <w:t xml:space="preserve">rates </w:t>
      </w:r>
      <w:r w:rsidRPr="0084570A">
        <w:rPr>
          <w:rFonts w:ascii="Century Gothic" w:hAnsi="Century Gothic"/>
          <w:sz w:val="24"/>
          <w:szCs w:val="24"/>
        </w:rPr>
        <w:t xml:space="preserve">of the virus </w:t>
      </w:r>
      <w:r>
        <w:rPr>
          <w:rFonts w:ascii="Century Gothic" w:hAnsi="Century Gothic"/>
          <w:sz w:val="24"/>
          <w:szCs w:val="24"/>
        </w:rPr>
        <w:t>are very high, the school must do everything that we</w:t>
      </w:r>
      <w:r w:rsidRPr="0084570A">
        <w:rPr>
          <w:rFonts w:ascii="Century Gothic" w:hAnsi="Century Gothic"/>
          <w:sz w:val="24"/>
          <w:szCs w:val="24"/>
        </w:rPr>
        <w:t xml:space="preserve"> can to protect our school community</w:t>
      </w:r>
      <w:r>
        <w:rPr>
          <w:rFonts w:ascii="Century Gothic" w:hAnsi="Century Gothic"/>
          <w:sz w:val="24"/>
          <w:szCs w:val="24"/>
        </w:rPr>
        <w:t>. T</w:t>
      </w:r>
      <w:r w:rsidRPr="0084570A">
        <w:rPr>
          <w:rFonts w:ascii="Century Gothic" w:hAnsi="Century Gothic"/>
          <w:sz w:val="24"/>
          <w:szCs w:val="24"/>
        </w:rPr>
        <w:t>his involves les</w:t>
      </w:r>
      <w:r>
        <w:rPr>
          <w:rFonts w:ascii="Century Gothic" w:hAnsi="Century Gothic"/>
          <w:sz w:val="24"/>
          <w:szCs w:val="24"/>
        </w:rPr>
        <w:t>sen</w:t>
      </w:r>
      <w:r w:rsidRPr="0084570A">
        <w:rPr>
          <w:rFonts w:ascii="Century Gothic" w:hAnsi="Century Gothic"/>
          <w:sz w:val="24"/>
          <w:szCs w:val="24"/>
        </w:rPr>
        <w:t>ing the numbers and limiting the contacts</w:t>
      </w:r>
      <w:r>
        <w:rPr>
          <w:rFonts w:ascii="Century Gothic" w:hAnsi="Century Gothic"/>
          <w:sz w:val="24"/>
          <w:szCs w:val="24"/>
        </w:rPr>
        <w:t xml:space="preserve"> as much as possible.  School will support parents to make decisions about what they feel is appropriate and safe for their child.</w:t>
      </w:r>
    </w:p>
    <w:p w14:paraId="75F7262A" w14:textId="77777777" w:rsidR="00501476" w:rsidRDefault="00501476" w:rsidP="00501476">
      <w:pPr>
        <w:spacing w:line="240" w:lineRule="auto"/>
        <w:jc w:val="both"/>
        <w:rPr>
          <w:rFonts w:ascii="Century Gothic" w:hAnsi="Century Gothic"/>
          <w:b/>
          <w:sz w:val="24"/>
          <w:szCs w:val="24"/>
        </w:rPr>
      </w:pPr>
      <w:r>
        <w:rPr>
          <w:rFonts w:ascii="Century Gothic" w:hAnsi="Century Gothic"/>
          <w:b/>
          <w:sz w:val="24"/>
          <w:szCs w:val="24"/>
        </w:rPr>
        <w:t>Home Learning</w:t>
      </w:r>
    </w:p>
    <w:p w14:paraId="25801112" w14:textId="77777777" w:rsidR="00501476" w:rsidRDefault="00501476" w:rsidP="00501476">
      <w:pPr>
        <w:spacing w:line="240" w:lineRule="auto"/>
        <w:jc w:val="both"/>
        <w:rPr>
          <w:rFonts w:ascii="Century Gothic" w:hAnsi="Century Gothic"/>
          <w:sz w:val="24"/>
          <w:szCs w:val="24"/>
        </w:rPr>
      </w:pPr>
      <w:r>
        <w:rPr>
          <w:rFonts w:ascii="Century Gothic" w:hAnsi="Century Gothic"/>
          <w:sz w:val="24"/>
          <w:szCs w:val="24"/>
        </w:rPr>
        <w:t>Home learning is offered to all children online, via Zoom meeting and activities posted on learning platforms (Google Classroom or Seesaw).  This can be supplemented by paper-based activities, at times.  Younger children also have challenges and activities set using Tapestry.  There are link to a range of useful website on the school website home-learning pages.  Teachers will individualise work as much as possible to meet individual needs.</w:t>
      </w:r>
    </w:p>
    <w:p w14:paraId="3D1BA419" w14:textId="77777777" w:rsidR="00501476" w:rsidRDefault="00501476" w:rsidP="00501476">
      <w:pPr>
        <w:spacing w:line="240" w:lineRule="auto"/>
        <w:jc w:val="both"/>
        <w:rPr>
          <w:rFonts w:ascii="Century Gothic" w:hAnsi="Century Gothic"/>
          <w:b/>
          <w:sz w:val="24"/>
          <w:szCs w:val="24"/>
        </w:rPr>
      </w:pPr>
      <w:r>
        <w:rPr>
          <w:rFonts w:ascii="Century Gothic" w:hAnsi="Century Gothic"/>
          <w:b/>
          <w:sz w:val="24"/>
          <w:szCs w:val="24"/>
        </w:rPr>
        <w:t>Speech and Language Therapy</w:t>
      </w:r>
    </w:p>
    <w:p w14:paraId="687334A3" w14:textId="77777777" w:rsidR="00501476" w:rsidRDefault="00501476" w:rsidP="00501476">
      <w:pPr>
        <w:spacing w:line="240" w:lineRule="auto"/>
        <w:jc w:val="both"/>
        <w:rPr>
          <w:rFonts w:ascii="Century Gothic" w:hAnsi="Century Gothic"/>
          <w:sz w:val="24"/>
          <w:szCs w:val="24"/>
        </w:rPr>
      </w:pPr>
      <w:r>
        <w:rPr>
          <w:rFonts w:ascii="Century Gothic" w:hAnsi="Century Gothic"/>
          <w:sz w:val="24"/>
          <w:szCs w:val="24"/>
        </w:rPr>
        <w:t>The speech and langue therapists are still coming in to school, following very strict social distancing guidelines and wearing full PPE.  During periods when school is closed to most pupils, speech therapy may be offered to children online (‘teletherapy’) using Microsoft Teams.</w:t>
      </w:r>
    </w:p>
    <w:p w14:paraId="26B73E16" w14:textId="77777777" w:rsidR="002D32C2" w:rsidRPr="002D32C2" w:rsidRDefault="002D32C2" w:rsidP="00A258A5">
      <w:pPr>
        <w:jc w:val="both"/>
        <w:rPr>
          <w:rFonts w:ascii="Century Gothic" w:hAnsi="Century Gothic"/>
          <w:sz w:val="40"/>
          <w:szCs w:val="40"/>
        </w:rPr>
      </w:pPr>
    </w:p>
    <w:sectPr w:rsidR="002D32C2" w:rsidRPr="002D32C2" w:rsidSect="00C25E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Gothic">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B1179"/>
    <w:multiLevelType w:val="hybridMultilevel"/>
    <w:tmpl w:val="EEB42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833E6"/>
    <w:multiLevelType w:val="hybridMultilevel"/>
    <w:tmpl w:val="9E304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794565"/>
    <w:multiLevelType w:val="hybridMultilevel"/>
    <w:tmpl w:val="FE4C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66E3A"/>
    <w:multiLevelType w:val="hybridMultilevel"/>
    <w:tmpl w:val="423AF9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F66546"/>
    <w:multiLevelType w:val="hybridMultilevel"/>
    <w:tmpl w:val="A2A88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921F05"/>
    <w:multiLevelType w:val="hybridMultilevel"/>
    <w:tmpl w:val="132276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83A"/>
    <w:rsid w:val="000C7F8A"/>
    <w:rsid w:val="000E47B6"/>
    <w:rsid w:val="000F1DEF"/>
    <w:rsid w:val="001A61AE"/>
    <w:rsid w:val="0022209E"/>
    <w:rsid w:val="002A4ED7"/>
    <w:rsid w:val="002D32C2"/>
    <w:rsid w:val="002F383A"/>
    <w:rsid w:val="002F7027"/>
    <w:rsid w:val="003A4A0C"/>
    <w:rsid w:val="004C689A"/>
    <w:rsid w:val="00501476"/>
    <w:rsid w:val="00540AFF"/>
    <w:rsid w:val="005623FC"/>
    <w:rsid w:val="00750E6E"/>
    <w:rsid w:val="008833CD"/>
    <w:rsid w:val="009953F4"/>
    <w:rsid w:val="009D0BD8"/>
    <w:rsid w:val="009D6DC7"/>
    <w:rsid w:val="00A258A5"/>
    <w:rsid w:val="00A83BE1"/>
    <w:rsid w:val="00A87D22"/>
    <w:rsid w:val="00AD1B1E"/>
    <w:rsid w:val="00C25E35"/>
    <w:rsid w:val="00C27F32"/>
    <w:rsid w:val="00D25DE8"/>
    <w:rsid w:val="00D66DC5"/>
    <w:rsid w:val="00D8059F"/>
    <w:rsid w:val="00DA6CA7"/>
    <w:rsid w:val="00DE5C15"/>
    <w:rsid w:val="00E727CB"/>
    <w:rsid w:val="00EB4558"/>
    <w:rsid w:val="00EC6051"/>
    <w:rsid w:val="00F040A9"/>
    <w:rsid w:val="00F21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C508B"/>
  <w15:docId w15:val="{5D4E2BA6-8F71-436C-8E82-299E2C691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1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AFF"/>
    <w:pPr>
      <w:ind w:left="720"/>
      <w:contextualSpacing/>
    </w:pPr>
  </w:style>
  <w:style w:type="paragraph" w:styleId="BalloonText">
    <w:name w:val="Balloon Text"/>
    <w:basedOn w:val="Normal"/>
    <w:link w:val="BalloonTextChar"/>
    <w:uiPriority w:val="99"/>
    <w:semiHidden/>
    <w:unhideWhenUsed/>
    <w:rsid w:val="00AD1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B1E"/>
    <w:rPr>
      <w:rFonts w:ascii="Tahoma" w:hAnsi="Tahoma" w:cs="Tahoma"/>
      <w:sz w:val="16"/>
      <w:szCs w:val="16"/>
    </w:rPr>
  </w:style>
  <w:style w:type="paragraph" w:styleId="Title">
    <w:name w:val="Title"/>
    <w:basedOn w:val="Normal"/>
    <w:next w:val="Normal"/>
    <w:link w:val="TitleChar"/>
    <w:uiPriority w:val="10"/>
    <w:qFormat/>
    <w:rsid w:val="000C7F8A"/>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0C7F8A"/>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0C7F8A"/>
    <w:pPr>
      <w:numPr>
        <w:ilvl w:val="1"/>
      </w:numPr>
      <w:spacing w:after="160" w:line="259" w:lineRule="auto"/>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0C7F8A"/>
    <w:rPr>
      <w:rFonts w:eastAsiaTheme="minorEastAsia" w:cs="Times New Roman"/>
      <w:color w:val="5A5A5A" w:themeColor="text1" w:themeTint="A5"/>
      <w:spacing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St Philip’s CE Primary school accessibility policy </vt:lpstr>
    </vt:vector>
  </TitlesOfParts>
  <Company>RM plc</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Philip’s CE Primary school accessibility policy</dc:title>
  <dc:creator>bardsley.k52</dc:creator>
  <cp:lastModifiedBy>D Lewis</cp:lastModifiedBy>
  <cp:revision>3</cp:revision>
  <cp:lastPrinted>2017-07-04T15:27:00Z</cp:lastPrinted>
  <dcterms:created xsi:type="dcterms:W3CDTF">2024-04-18T09:04:00Z</dcterms:created>
  <dcterms:modified xsi:type="dcterms:W3CDTF">2024-04-18T10:00:00Z</dcterms:modified>
</cp:coreProperties>
</file>